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785C3A" w14:textId="097D1D23" w:rsidR="00CB40E6" w:rsidRPr="001C4358" w:rsidRDefault="001C4358" w:rsidP="00081101">
      <w:pPr>
        <w:tabs>
          <w:tab w:val="right" w:pos="9638"/>
        </w:tabs>
        <w:overflowPunct/>
        <w:autoSpaceDE/>
        <w:autoSpaceDN/>
        <w:snapToGrid w:val="0"/>
        <w:spacing w:after="0"/>
        <w:textAlignment w:val="auto"/>
        <w:rPr>
          <w:rFonts w:ascii="Arial" w:eastAsia="MS Mincho" w:hAnsi="Arial" w:cs="Arial"/>
          <w:b/>
          <w:sz w:val="28"/>
          <w:szCs w:val="28"/>
        </w:rPr>
      </w:pPr>
      <w:r w:rsidRPr="001C4358">
        <w:rPr>
          <w:rFonts w:ascii="Arial" w:hAnsi="Arial" w:cs="Arial"/>
          <w:b/>
          <w:sz w:val="28"/>
          <w:szCs w:val="28"/>
        </w:rPr>
        <w:t>3GPP TSG RAN WG1 #</w:t>
      </w:r>
      <w:r w:rsidR="00D62D7A" w:rsidRPr="00A80D3B">
        <w:rPr>
          <w:rFonts w:ascii="Arial" w:hAnsi="Arial" w:cs="Arial"/>
          <w:b/>
          <w:bCs/>
          <w:sz w:val="28"/>
        </w:rPr>
        <w:t>1</w:t>
      </w:r>
      <w:r w:rsidR="00D62D7A">
        <w:rPr>
          <w:rFonts w:ascii="Arial" w:hAnsi="Arial" w:cs="Arial"/>
          <w:b/>
          <w:bCs/>
          <w:sz w:val="28"/>
        </w:rPr>
        <w:t>10bis-e</w:t>
      </w:r>
      <w:r w:rsidR="005E7BDF" w:rsidRPr="001C4358">
        <w:rPr>
          <w:rFonts w:ascii="Arial" w:hAnsi="Arial" w:cs="Arial"/>
          <w:b/>
          <w:sz w:val="28"/>
          <w:szCs w:val="28"/>
        </w:rPr>
        <w:tab/>
      </w:r>
      <w:r w:rsidR="00356EE7" w:rsidRPr="00356EE7">
        <w:rPr>
          <w:rFonts w:ascii="Arial" w:hAnsi="Arial" w:cs="Arial"/>
          <w:b/>
          <w:sz w:val="28"/>
          <w:szCs w:val="28"/>
        </w:rPr>
        <w:t>R1-220</w:t>
      </w:r>
      <w:r w:rsidR="003B7548">
        <w:rPr>
          <w:rFonts w:ascii="Arial" w:hAnsi="Arial" w:cs="Arial"/>
          <w:b/>
          <w:sz w:val="28"/>
          <w:szCs w:val="28"/>
        </w:rPr>
        <w:t>9426</w:t>
      </w:r>
    </w:p>
    <w:p w14:paraId="7076F1D0" w14:textId="5DB04119" w:rsidR="00B77E90" w:rsidRDefault="00D62D7A" w:rsidP="00A16C5D">
      <w:pPr>
        <w:ind w:left="1701" w:hanging="1701"/>
        <w:rPr>
          <w:rFonts w:ascii="Arial" w:hAnsi="Arial" w:cs="Arial"/>
          <w:b/>
          <w:sz w:val="28"/>
          <w:szCs w:val="28"/>
        </w:rPr>
      </w:pPr>
      <w:r w:rsidRPr="00D62D7A">
        <w:rPr>
          <w:rFonts w:ascii="Arial" w:hAnsi="Arial" w:cs="Arial"/>
          <w:b/>
          <w:sz w:val="28"/>
          <w:szCs w:val="28"/>
        </w:rPr>
        <w:t>e-Meeting, October 10th – 19th, 2022</w:t>
      </w:r>
    </w:p>
    <w:p w14:paraId="1E27A31D" w14:textId="77777777" w:rsidR="00C067BE" w:rsidRPr="00B77E90" w:rsidRDefault="00C067BE" w:rsidP="00A16C5D">
      <w:pPr>
        <w:ind w:left="1701" w:hanging="1701"/>
        <w:rPr>
          <w:rFonts w:ascii="Arial" w:hAnsi="Arial"/>
          <w:b/>
          <w:lang w:val="en-US"/>
        </w:rPr>
      </w:pPr>
    </w:p>
    <w:p w14:paraId="71A94E66" w14:textId="04207351" w:rsidR="00A67875" w:rsidRPr="00B77E90" w:rsidRDefault="00CB40E6" w:rsidP="00B77E90">
      <w:pPr>
        <w:ind w:left="1985" w:hanging="1985"/>
        <w:rPr>
          <w:rFonts w:ascii="Arial" w:hAnsi="Arial"/>
          <w:b/>
          <w:sz w:val="24"/>
          <w:lang w:val="en-US"/>
        </w:rPr>
      </w:pPr>
      <w:r w:rsidRPr="00B77E90">
        <w:rPr>
          <w:rFonts w:ascii="Arial" w:hAnsi="Arial"/>
          <w:b/>
          <w:sz w:val="24"/>
          <w:lang w:val="en-US"/>
        </w:rPr>
        <w:t>Agenda Item:</w:t>
      </w:r>
      <w:bookmarkStart w:id="0" w:name="Source"/>
      <w:bookmarkEnd w:id="0"/>
      <w:r w:rsidR="00563A1F" w:rsidRPr="00B77E90">
        <w:rPr>
          <w:rFonts w:ascii="Arial" w:hAnsi="Arial"/>
          <w:b/>
          <w:sz w:val="24"/>
          <w:lang w:val="en-US"/>
        </w:rPr>
        <w:tab/>
      </w:r>
      <w:r w:rsidR="003255BD">
        <w:rPr>
          <w:rFonts w:ascii="Arial" w:hAnsi="Arial"/>
          <w:b/>
          <w:sz w:val="24"/>
          <w:lang w:val="en-US"/>
        </w:rPr>
        <w:t>9.9</w:t>
      </w:r>
      <w:r w:rsidR="00C067BE">
        <w:rPr>
          <w:rFonts w:ascii="Arial" w:hAnsi="Arial"/>
          <w:b/>
          <w:sz w:val="24"/>
          <w:lang w:val="en-US"/>
        </w:rPr>
        <w:t>.1</w:t>
      </w:r>
    </w:p>
    <w:p w14:paraId="0731881C" w14:textId="77777777" w:rsidR="00CB40E6" w:rsidRPr="00B77E90" w:rsidRDefault="00F35990" w:rsidP="00B77E90">
      <w:pPr>
        <w:ind w:left="1985" w:hanging="1985"/>
        <w:rPr>
          <w:rFonts w:ascii="Arial" w:hAnsi="Arial"/>
          <w:sz w:val="24"/>
        </w:rPr>
      </w:pPr>
      <w:r w:rsidRPr="00B77E90">
        <w:rPr>
          <w:rFonts w:ascii="Arial" w:hAnsi="Arial"/>
          <w:b/>
          <w:sz w:val="24"/>
        </w:rPr>
        <w:t>Source:</w:t>
      </w:r>
      <w:r w:rsidR="00227E65" w:rsidRPr="00B77E90">
        <w:rPr>
          <w:rFonts w:ascii="Arial" w:hAnsi="Arial"/>
          <w:b/>
          <w:sz w:val="24"/>
        </w:rPr>
        <w:tab/>
      </w:r>
      <w:r w:rsidR="00563A1F" w:rsidRPr="00B77E90">
        <w:rPr>
          <w:rFonts w:ascii="Arial" w:hAnsi="Arial"/>
          <w:b/>
          <w:sz w:val="24"/>
        </w:rPr>
        <w:t>NEC</w:t>
      </w:r>
    </w:p>
    <w:p w14:paraId="123F40C3" w14:textId="08A20A39" w:rsidR="00BD7C2A" w:rsidRPr="00B77E90" w:rsidRDefault="00CB40E6" w:rsidP="00B77E90">
      <w:pPr>
        <w:ind w:left="1985" w:hanging="1985"/>
        <w:rPr>
          <w:rFonts w:ascii="Arial" w:hAnsi="Arial"/>
          <w:b/>
          <w:sz w:val="24"/>
        </w:rPr>
      </w:pPr>
      <w:r w:rsidRPr="00B77E90">
        <w:rPr>
          <w:rFonts w:ascii="Arial" w:hAnsi="Arial"/>
          <w:b/>
          <w:sz w:val="24"/>
        </w:rPr>
        <w:t>Title:</w:t>
      </w:r>
      <w:r w:rsidR="00227E65" w:rsidRPr="00B77E90">
        <w:rPr>
          <w:rFonts w:ascii="Arial" w:hAnsi="Arial"/>
          <w:b/>
          <w:sz w:val="24"/>
        </w:rPr>
        <w:tab/>
      </w:r>
      <w:r w:rsidR="00C067BE" w:rsidRPr="00C067BE">
        <w:rPr>
          <w:rFonts w:ascii="Arial" w:hAnsi="Arial"/>
          <w:b/>
          <w:sz w:val="24"/>
        </w:rPr>
        <w:t xml:space="preserve">Discussion on </w:t>
      </w:r>
      <w:r w:rsidR="00A57E74" w:rsidRPr="00A57E74">
        <w:rPr>
          <w:rFonts w:ascii="Arial" w:hAnsi="Arial"/>
          <w:b/>
          <w:sz w:val="24"/>
        </w:rPr>
        <w:t>Multi-cell PXSCH scheduling with a single DCI</w:t>
      </w:r>
    </w:p>
    <w:p w14:paraId="1FA44139" w14:textId="77777777" w:rsidR="00B77E90" w:rsidRPr="00B77E90" w:rsidRDefault="00227E65" w:rsidP="00B77E90">
      <w:pPr>
        <w:pBdr>
          <w:bottom w:val="single" w:sz="6" w:space="1" w:color="auto"/>
        </w:pBdr>
        <w:ind w:left="1985" w:hanging="1985"/>
        <w:rPr>
          <w:rFonts w:ascii="Arial" w:hAnsi="Arial"/>
          <w:b/>
          <w:sz w:val="24"/>
        </w:rPr>
      </w:pPr>
      <w:r w:rsidRPr="00B77E90">
        <w:rPr>
          <w:rFonts w:ascii="Arial" w:hAnsi="Arial"/>
          <w:b/>
          <w:sz w:val="24"/>
        </w:rPr>
        <w:t>Document for:</w:t>
      </w:r>
      <w:r w:rsidRPr="00B77E90">
        <w:rPr>
          <w:rFonts w:ascii="Arial" w:hAnsi="Arial"/>
          <w:b/>
          <w:sz w:val="24"/>
        </w:rPr>
        <w:tab/>
      </w:r>
      <w:r w:rsidR="00563A1F" w:rsidRPr="00B77E90">
        <w:rPr>
          <w:rFonts w:ascii="Arial" w:hAnsi="Arial"/>
          <w:b/>
          <w:sz w:val="24"/>
        </w:rPr>
        <w:t>Discussion and Decision</w:t>
      </w:r>
    </w:p>
    <w:p w14:paraId="7B66ED03" w14:textId="77777777" w:rsidR="00B77E90" w:rsidRPr="00B77E90" w:rsidRDefault="00B77E90" w:rsidP="00B77E90">
      <w:pPr>
        <w:pBdr>
          <w:bottom w:val="single" w:sz="6" w:space="1" w:color="auto"/>
        </w:pBdr>
        <w:ind w:left="1701" w:hanging="1701"/>
        <w:rPr>
          <w:rFonts w:ascii="Arial" w:hAnsi="Arial"/>
          <w:b/>
        </w:rPr>
      </w:pPr>
    </w:p>
    <w:p w14:paraId="369F8CF8" w14:textId="77777777" w:rsidR="00CB40E6" w:rsidRDefault="00B34F98" w:rsidP="00B34F98">
      <w:pPr>
        <w:pStyle w:val="Heading3"/>
        <w:ind w:left="567" w:hanging="567"/>
      </w:pPr>
      <w:r>
        <w:t>1</w:t>
      </w:r>
      <w:r>
        <w:tab/>
      </w:r>
      <w:r w:rsidR="004B3C92">
        <w:t>Introduction</w:t>
      </w:r>
    </w:p>
    <w:p w14:paraId="21EFC9C2" w14:textId="12064861" w:rsidR="004B25EE" w:rsidRDefault="00B115E3" w:rsidP="00B115E3">
      <w:pPr>
        <w:spacing w:after="0"/>
        <w:rPr>
          <w:sz w:val="22"/>
        </w:rPr>
      </w:pPr>
      <w:r w:rsidRPr="00D910B8">
        <w:rPr>
          <w:sz w:val="22"/>
        </w:rPr>
        <w:t xml:space="preserve">In </w:t>
      </w:r>
      <w:r w:rsidR="00602F96">
        <w:rPr>
          <w:sz w:val="22"/>
        </w:rPr>
        <w:t>RAN1#</w:t>
      </w:r>
      <w:r w:rsidR="005C5535">
        <w:rPr>
          <w:sz w:val="22"/>
        </w:rPr>
        <w:t>110</w:t>
      </w:r>
      <w:r w:rsidR="00602F96">
        <w:rPr>
          <w:sz w:val="22"/>
        </w:rPr>
        <w:t xml:space="preserve"> discussion</w:t>
      </w:r>
      <w:r w:rsidR="00C067BE">
        <w:rPr>
          <w:sz w:val="22"/>
        </w:rPr>
        <w:t xml:space="preserve"> [1] of </w:t>
      </w:r>
      <w:r w:rsidR="00C067BE" w:rsidRPr="00C067BE">
        <w:rPr>
          <w:sz w:val="22"/>
        </w:rPr>
        <w:t>Multi-carrier enhancements for NR</w:t>
      </w:r>
      <w:r w:rsidR="00C067BE">
        <w:rPr>
          <w:sz w:val="22"/>
        </w:rPr>
        <w:t xml:space="preserve">, following </w:t>
      </w:r>
      <w:r w:rsidR="00602F96">
        <w:rPr>
          <w:sz w:val="22"/>
        </w:rPr>
        <w:t xml:space="preserve">agreements </w:t>
      </w:r>
      <w:r w:rsidR="00C067BE">
        <w:rPr>
          <w:sz w:val="22"/>
        </w:rPr>
        <w:t xml:space="preserve">are </w:t>
      </w:r>
      <w:r w:rsidR="00602F96">
        <w:rPr>
          <w:sz w:val="22"/>
        </w:rPr>
        <w:t>achieved</w:t>
      </w:r>
      <w:r w:rsidR="001E05F3">
        <w:rPr>
          <w:sz w:val="22"/>
        </w:rPr>
        <w:t>:</w:t>
      </w:r>
    </w:p>
    <w:p w14:paraId="071BCBC8" w14:textId="77777777" w:rsidR="00C067BE" w:rsidRDefault="00C067BE" w:rsidP="00B115E3">
      <w:pPr>
        <w:spacing w:after="0"/>
        <w:rPr>
          <w:sz w:val="22"/>
        </w:rPr>
      </w:pPr>
    </w:p>
    <w:tbl>
      <w:tblPr>
        <w:tblStyle w:val="TableGrid"/>
        <w:tblW w:w="0" w:type="auto"/>
        <w:tblLook w:val="04A0" w:firstRow="1" w:lastRow="0" w:firstColumn="1" w:lastColumn="0" w:noHBand="0" w:noVBand="1"/>
      </w:tblPr>
      <w:tblGrid>
        <w:gridCol w:w="9628"/>
      </w:tblGrid>
      <w:tr w:rsidR="00C067BE" w14:paraId="7ABD1F87" w14:textId="77777777" w:rsidTr="00C067BE">
        <w:tc>
          <w:tcPr>
            <w:tcW w:w="9628" w:type="dxa"/>
          </w:tcPr>
          <w:p w14:paraId="47672179" w14:textId="77777777" w:rsidR="009F20EC" w:rsidRDefault="00A57E74" w:rsidP="005C5535">
            <w:pPr>
              <w:rPr>
                <w:b/>
                <w:bCs/>
                <w:lang w:eastAsia="x-none"/>
              </w:rPr>
            </w:pPr>
            <w:r w:rsidRPr="005412E1">
              <w:rPr>
                <w:b/>
                <w:bCs/>
                <w:highlight w:val="green"/>
                <w:lang w:eastAsia="x-none"/>
              </w:rPr>
              <w:t>Agreement</w:t>
            </w:r>
          </w:p>
          <w:p w14:paraId="0858CD09" w14:textId="008347D3" w:rsidR="00A57E74" w:rsidRDefault="00A57E74" w:rsidP="005C5535">
            <w:pPr>
              <w:rPr>
                <w:rFonts w:cs="Times"/>
                <w:color w:val="000000"/>
              </w:rPr>
            </w:pPr>
            <w:r>
              <w:rPr>
                <w:rFonts w:cs="Times"/>
              </w:rPr>
              <w:t xml:space="preserve">For </w:t>
            </w:r>
            <w:r w:rsidRPr="005A0FD5">
              <w:rPr>
                <w:rFonts w:cs="Times"/>
                <w:color w:val="000000"/>
              </w:rPr>
              <w:t xml:space="preserve">discussing </w:t>
            </w:r>
            <w:r>
              <w:rPr>
                <w:rFonts w:cs="Times"/>
              </w:rPr>
              <w:t xml:space="preserve">field design of </w:t>
            </w:r>
            <w:r>
              <w:rPr>
                <w:rFonts w:cs="Times"/>
                <w:color w:val="000000"/>
              </w:rPr>
              <w:t xml:space="preserve">DCI format 0_X/1_X which schedules more than one cell, reformulate the types of DCI fields as below: </w:t>
            </w:r>
          </w:p>
          <w:p w14:paraId="51BE872B" w14:textId="77777777" w:rsidR="00A57E74" w:rsidRPr="0061113F" w:rsidRDefault="00A57E74" w:rsidP="00A57E74">
            <w:pPr>
              <w:numPr>
                <w:ilvl w:val="0"/>
                <w:numId w:val="13"/>
              </w:numPr>
              <w:adjustRightInd/>
              <w:snapToGrid w:val="0"/>
              <w:spacing w:after="0"/>
              <w:jc w:val="both"/>
              <w:textAlignment w:val="auto"/>
              <w:rPr>
                <w:rFonts w:cs="Times"/>
                <w:color w:val="000000"/>
              </w:rPr>
            </w:pPr>
            <w:r>
              <w:rPr>
                <w:rFonts w:cs="Times"/>
                <w:color w:val="000000"/>
              </w:rPr>
              <w:t xml:space="preserve">Type-1 field: </w:t>
            </w:r>
          </w:p>
          <w:p w14:paraId="15545F9B" w14:textId="77777777" w:rsidR="00A57E74" w:rsidRPr="0061113F" w:rsidRDefault="00A57E74" w:rsidP="00A57E74">
            <w:pPr>
              <w:numPr>
                <w:ilvl w:val="1"/>
                <w:numId w:val="13"/>
              </w:numPr>
              <w:adjustRightInd/>
              <w:snapToGrid w:val="0"/>
              <w:spacing w:after="0"/>
              <w:jc w:val="both"/>
              <w:textAlignment w:val="auto"/>
              <w:rPr>
                <w:rFonts w:cs="Times"/>
                <w:color w:val="000000"/>
              </w:rPr>
            </w:pPr>
            <w:r w:rsidRPr="0061113F">
              <w:rPr>
                <w:rFonts w:cs="Times" w:hint="eastAsia"/>
                <w:color w:val="000000"/>
              </w:rPr>
              <w:t>Type-1A field: A single field indicating common information to all the co-scheduled cells</w:t>
            </w:r>
          </w:p>
          <w:p w14:paraId="60E46EC2" w14:textId="77777777" w:rsidR="00A57E74" w:rsidRPr="0061113F" w:rsidRDefault="00A57E74" w:rsidP="00A57E74">
            <w:pPr>
              <w:numPr>
                <w:ilvl w:val="1"/>
                <w:numId w:val="13"/>
              </w:numPr>
              <w:adjustRightInd/>
              <w:snapToGrid w:val="0"/>
              <w:spacing w:after="0"/>
              <w:jc w:val="both"/>
              <w:textAlignment w:val="auto"/>
              <w:rPr>
                <w:rFonts w:cs="Times"/>
                <w:color w:val="000000"/>
              </w:rPr>
            </w:pPr>
            <w:r w:rsidRPr="0061113F">
              <w:rPr>
                <w:rFonts w:cs="Times" w:hint="eastAsia"/>
                <w:color w:val="000000"/>
              </w:rPr>
              <w:t>Type-1B field: A single field indicating separate information to each of co-scheduled cells via joint indication</w:t>
            </w:r>
          </w:p>
          <w:p w14:paraId="367A042F" w14:textId="77777777" w:rsidR="00A57E74" w:rsidRPr="0061113F" w:rsidRDefault="00A57E74" w:rsidP="00A57E74">
            <w:pPr>
              <w:numPr>
                <w:ilvl w:val="1"/>
                <w:numId w:val="13"/>
              </w:numPr>
              <w:adjustRightInd/>
              <w:snapToGrid w:val="0"/>
              <w:spacing w:after="0"/>
              <w:jc w:val="both"/>
              <w:textAlignment w:val="auto"/>
              <w:rPr>
                <w:rFonts w:cs="Times"/>
                <w:color w:val="000000"/>
              </w:rPr>
            </w:pPr>
            <w:r w:rsidRPr="0061113F">
              <w:rPr>
                <w:rFonts w:cs="Times" w:hint="eastAsia"/>
                <w:color w:val="000000"/>
              </w:rPr>
              <w:t>Type-1C field: A single field indicating an information to only one of co-scheduled cells</w:t>
            </w:r>
          </w:p>
          <w:p w14:paraId="01FF54A5" w14:textId="77777777" w:rsidR="00A57E74" w:rsidRDefault="00A57E74" w:rsidP="00A57E74">
            <w:pPr>
              <w:numPr>
                <w:ilvl w:val="0"/>
                <w:numId w:val="13"/>
              </w:numPr>
              <w:adjustRightInd/>
              <w:snapToGrid w:val="0"/>
              <w:spacing w:after="0"/>
              <w:jc w:val="both"/>
              <w:textAlignment w:val="auto"/>
              <w:rPr>
                <w:rFonts w:cs="Times"/>
                <w:color w:val="000000"/>
              </w:rPr>
            </w:pPr>
            <w:r>
              <w:rPr>
                <w:rFonts w:cs="Times"/>
                <w:color w:val="000000"/>
              </w:rPr>
              <w:t>Type-2 field: Separate field for each of the co-scheduled cells</w:t>
            </w:r>
          </w:p>
          <w:p w14:paraId="3B5F020D" w14:textId="77777777" w:rsidR="00A57E74" w:rsidRPr="00847EC8" w:rsidRDefault="00A57E74" w:rsidP="00A57E74">
            <w:pPr>
              <w:numPr>
                <w:ilvl w:val="0"/>
                <w:numId w:val="13"/>
              </w:numPr>
              <w:adjustRightInd/>
              <w:snapToGrid w:val="0"/>
              <w:spacing w:after="0"/>
              <w:jc w:val="both"/>
              <w:textAlignment w:val="auto"/>
              <w:rPr>
                <w:rFonts w:cs="Times"/>
                <w:color w:val="000000"/>
              </w:rPr>
            </w:pPr>
            <w:r w:rsidRPr="00847EC8">
              <w:rPr>
                <w:rFonts w:cs="Times"/>
                <w:color w:val="000000"/>
              </w:rPr>
              <w:t>Type-3 field: Common or separate to each of the co-scheduled cells</w:t>
            </w:r>
            <w:r>
              <w:rPr>
                <w:rFonts w:cs="Times"/>
                <w:color w:val="000000"/>
              </w:rPr>
              <w:t>,</w:t>
            </w:r>
            <w:r w:rsidRPr="00847EC8">
              <w:rPr>
                <w:rFonts w:cs="Times"/>
                <w:color w:val="000000"/>
              </w:rPr>
              <w:t xml:space="preserve"> or </w:t>
            </w:r>
            <w:r>
              <w:rPr>
                <w:rFonts w:cs="Times"/>
                <w:color w:val="000000"/>
              </w:rPr>
              <w:t xml:space="preserve">separate </w:t>
            </w:r>
            <w:r w:rsidRPr="00847EC8">
              <w:rPr>
                <w:rFonts w:cs="Times"/>
                <w:color w:val="000000"/>
              </w:rPr>
              <w:t>to each sub-group</w:t>
            </w:r>
            <w:r>
              <w:rPr>
                <w:rFonts w:cs="Times"/>
                <w:color w:val="000000"/>
              </w:rPr>
              <w:t>,</w:t>
            </w:r>
            <w:r w:rsidRPr="00847EC8">
              <w:rPr>
                <w:rFonts w:cs="Times"/>
                <w:color w:val="000000"/>
              </w:rPr>
              <w:t xml:space="preserve"> dependent on explicit configuration. </w:t>
            </w:r>
          </w:p>
          <w:p w14:paraId="46DE8AD6" w14:textId="77777777" w:rsidR="00A57E74" w:rsidRDefault="00A57E74" w:rsidP="00A57E74">
            <w:pPr>
              <w:numPr>
                <w:ilvl w:val="1"/>
                <w:numId w:val="13"/>
              </w:numPr>
              <w:adjustRightInd/>
              <w:snapToGrid w:val="0"/>
              <w:spacing w:after="0"/>
              <w:jc w:val="both"/>
              <w:textAlignment w:val="auto"/>
              <w:rPr>
                <w:rFonts w:cs="Times"/>
                <w:color w:val="000000"/>
              </w:rPr>
            </w:pPr>
            <w:r w:rsidRPr="00847EC8">
              <w:rPr>
                <w:rFonts w:cs="Times"/>
                <w:color w:val="000000"/>
              </w:rPr>
              <w:t>Note: One sub-group comprises a subset of co-scheduled cells where a single field is commonly applied to the co-scheduled cell(s) belonging to a same sub-group.</w:t>
            </w:r>
          </w:p>
          <w:p w14:paraId="6281039D" w14:textId="77777777" w:rsidR="00A57E74" w:rsidRPr="00182297" w:rsidRDefault="00A57E74" w:rsidP="00A57E74">
            <w:pPr>
              <w:numPr>
                <w:ilvl w:val="0"/>
                <w:numId w:val="13"/>
              </w:numPr>
              <w:adjustRightInd/>
              <w:snapToGrid w:val="0"/>
              <w:spacing w:after="0"/>
              <w:jc w:val="both"/>
              <w:textAlignment w:val="auto"/>
              <w:rPr>
                <w:rFonts w:cs="Times"/>
                <w:color w:val="000000"/>
              </w:rPr>
            </w:pPr>
            <w:r w:rsidRPr="00182297">
              <w:rPr>
                <w:rFonts w:cs="Times"/>
                <w:color w:val="000000"/>
              </w:rPr>
              <w:t xml:space="preserve">Note: Handling of any parameters applicable to multi-cell scheduling </w:t>
            </w:r>
            <w:r>
              <w:rPr>
                <w:rFonts w:cs="Times"/>
                <w:color w:val="000000"/>
              </w:rPr>
              <w:t>where corresponding fields are not included in DCI format 0_X/1_X (if any) will be separately discussed</w:t>
            </w:r>
            <w:r w:rsidRPr="00182297">
              <w:rPr>
                <w:rFonts w:cs="Times"/>
                <w:color w:val="000000"/>
              </w:rPr>
              <w:t>.</w:t>
            </w:r>
          </w:p>
          <w:p w14:paraId="0A749001" w14:textId="77777777" w:rsidR="00A57E74" w:rsidRDefault="00A57E74" w:rsidP="00A57E74">
            <w:pPr>
              <w:rPr>
                <w:lang w:eastAsia="x-none"/>
              </w:rPr>
            </w:pPr>
          </w:p>
          <w:p w14:paraId="34C53468" w14:textId="77777777" w:rsidR="00A57E74" w:rsidRPr="005412E1" w:rsidRDefault="00A57E74" w:rsidP="00A57E74">
            <w:pPr>
              <w:rPr>
                <w:b/>
                <w:bCs/>
                <w:highlight w:val="green"/>
                <w:lang w:eastAsia="x-none"/>
              </w:rPr>
            </w:pPr>
            <w:r w:rsidRPr="005412E1">
              <w:rPr>
                <w:b/>
                <w:bCs/>
                <w:highlight w:val="green"/>
                <w:lang w:eastAsia="x-none"/>
              </w:rPr>
              <w:t>Agreement</w:t>
            </w:r>
          </w:p>
          <w:p w14:paraId="0C783C8C" w14:textId="77777777" w:rsidR="00A57E74" w:rsidRDefault="00A57E74" w:rsidP="00A57E74">
            <w:pPr>
              <w:numPr>
                <w:ilvl w:val="0"/>
                <w:numId w:val="12"/>
              </w:numPr>
              <w:adjustRightInd/>
              <w:snapToGrid w:val="0"/>
              <w:spacing w:after="60"/>
              <w:jc w:val="both"/>
              <w:textAlignment w:val="auto"/>
              <w:rPr>
                <w:rFonts w:ascii="Calibri" w:eastAsia="MS PGothic" w:hAnsi="Calibri"/>
                <w:sz w:val="22"/>
              </w:rPr>
            </w:pPr>
            <w:r>
              <w:t xml:space="preserve">For DCI format 1_X/0_X which can schedule more than one cell, </w:t>
            </w:r>
          </w:p>
          <w:p w14:paraId="7BB77443" w14:textId="77777777" w:rsidR="00A57E74" w:rsidRDefault="00A57E74" w:rsidP="00A57E74">
            <w:pPr>
              <w:numPr>
                <w:ilvl w:val="0"/>
                <w:numId w:val="13"/>
              </w:numPr>
              <w:adjustRightInd/>
              <w:snapToGrid w:val="0"/>
              <w:spacing w:after="60"/>
              <w:jc w:val="both"/>
              <w:textAlignment w:val="auto"/>
            </w:pPr>
            <w:r>
              <w:t>Type-1 fields at least include below:</w:t>
            </w:r>
          </w:p>
          <w:p w14:paraId="47F43164" w14:textId="77777777" w:rsidR="00A57E74" w:rsidRDefault="00A57E74" w:rsidP="00A57E74">
            <w:pPr>
              <w:numPr>
                <w:ilvl w:val="1"/>
                <w:numId w:val="13"/>
              </w:numPr>
              <w:adjustRightInd/>
              <w:snapToGrid w:val="0"/>
              <w:spacing w:after="60"/>
              <w:jc w:val="both"/>
              <w:textAlignment w:val="auto"/>
            </w:pPr>
            <w:r>
              <w:t>Type-1A:</w:t>
            </w:r>
          </w:p>
          <w:p w14:paraId="7E179753" w14:textId="77777777" w:rsidR="00A57E74" w:rsidRDefault="00A57E74" w:rsidP="00A57E74">
            <w:pPr>
              <w:numPr>
                <w:ilvl w:val="2"/>
                <w:numId w:val="13"/>
              </w:numPr>
              <w:adjustRightInd/>
              <w:snapToGrid w:val="0"/>
              <w:spacing w:after="60"/>
              <w:jc w:val="both"/>
              <w:textAlignment w:val="auto"/>
            </w:pPr>
            <w:r>
              <w:t>Identifier for DCI formats</w:t>
            </w:r>
          </w:p>
          <w:p w14:paraId="6A154EB9" w14:textId="77777777" w:rsidR="00A57E74" w:rsidRDefault="00A57E74" w:rsidP="00A57E74">
            <w:pPr>
              <w:numPr>
                <w:ilvl w:val="2"/>
                <w:numId w:val="13"/>
              </w:numPr>
              <w:adjustRightInd/>
              <w:snapToGrid w:val="0"/>
              <w:spacing w:after="60"/>
              <w:jc w:val="both"/>
              <w:textAlignment w:val="auto"/>
            </w:pPr>
            <w:r>
              <w:t>Downlink assignment index</w:t>
            </w:r>
          </w:p>
          <w:p w14:paraId="4E7A0DE9" w14:textId="77777777" w:rsidR="00A57E74" w:rsidRDefault="00A57E74" w:rsidP="00A57E74">
            <w:pPr>
              <w:numPr>
                <w:ilvl w:val="2"/>
                <w:numId w:val="13"/>
              </w:numPr>
              <w:adjustRightInd/>
              <w:snapToGrid w:val="0"/>
              <w:spacing w:after="60"/>
              <w:jc w:val="both"/>
              <w:textAlignment w:val="auto"/>
            </w:pPr>
            <w:r>
              <w:t>TPC for scheduled PUCCH</w:t>
            </w:r>
          </w:p>
          <w:p w14:paraId="3B748367" w14:textId="77777777" w:rsidR="00A57E74" w:rsidRDefault="00A57E74" w:rsidP="00A57E74">
            <w:pPr>
              <w:numPr>
                <w:ilvl w:val="2"/>
                <w:numId w:val="13"/>
              </w:numPr>
              <w:adjustRightInd/>
              <w:snapToGrid w:val="0"/>
              <w:spacing w:after="60"/>
              <w:jc w:val="both"/>
              <w:textAlignment w:val="auto"/>
            </w:pPr>
            <w:r>
              <w:t>PUCCH resource indicator</w:t>
            </w:r>
          </w:p>
          <w:p w14:paraId="7FE1E580" w14:textId="77777777" w:rsidR="00A57E74" w:rsidRDefault="00A57E74" w:rsidP="00A57E74">
            <w:pPr>
              <w:numPr>
                <w:ilvl w:val="2"/>
                <w:numId w:val="13"/>
              </w:numPr>
              <w:adjustRightInd/>
              <w:snapToGrid w:val="0"/>
              <w:spacing w:after="60"/>
              <w:jc w:val="both"/>
              <w:textAlignment w:val="auto"/>
            </w:pPr>
            <w:r>
              <w:t>PDSCH-to-HARQ timing indicator</w:t>
            </w:r>
          </w:p>
          <w:p w14:paraId="182E4C99" w14:textId="77777777" w:rsidR="00A57E74" w:rsidRDefault="00A57E74" w:rsidP="00A57E74">
            <w:pPr>
              <w:numPr>
                <w:ilvl w:val="2"/>
                <w:numId w:val="13"/>
              </w:numPr>
              <w:adjustRightInd/>
              <w:snapToGrid w:val="0"/>
              <w:spacing w:after="60"/>
              <w:jc w:val="both"/>
              <w:textAlignment w:val="auto"/>
            </w:pPr>
            <w:r>
              <w:t>One-shot HARQ-ACK request</w:t>
            </w:r>
          </w:p>
          <w:p w14:paraId="433D4F0A" w14:textId="77777777" w:rsidR="00A57E74" w:rsidRDefault="00A57E74" w:rsidP="00A57E74">
            <w:pPr>
              <w:numPr>
                <w:ilvl w:val="0"/>
                <w:numId w:val="13"/>
              </w:numPr>
              <w:adjustRightInd/>
              <w:snapToGrid w:val="0"/>
              <w:spacing w:after="60"/>
              <w:jc w:val="both"/>
              <w:textAlignment w:val="auto"/>
            </w:pPr>
            <w:r>
              <w:t>Type-2 fields at least include below:</w:t>
            </w:r>
          </w:p>
          <w:p w14:paraId="220E1B16" w14:textId="77777777" w:rsidR="00A57E74" w:rsidRDefault="00A57E74" w:rsidP="00A57E74">
            <w:pPr>
              <w:numPr>
                <w:ilvl w:val="1"/>
                <w:numId w:val="14"/>
              </w:numPr>
              <w:adjustRightInd/>
              <w:snapToGrid w:val="0"/>
              <w:spacing w:after="60"/>
              <w:jc w:val="both"/>
              <w:textAlignment w:val="auto"/>
            </w:pPr>
            <w:r>
              <w:t>New data indicator per TB</w:t>
            </w:r>
          </w:p>
          <w:p w14:paraId="1231D66A" w14:textId="77777777" w:rsidR="00A57E74" w:rsidRDefault="00A57E74" w:rsidP="00A57E74">
            <w:pPr>
              <w:numPr>
                <w:ilvl w:val="1"/>
                <w:numId w:val="14"/>
              </w:numPr>
              <w:adjustRightInd/>
              <w:snapToGrid w:val="0"/>
              <w:spacing w:after="60"/>
              <w:jc w:val="both"/>
              <w:textAlignment w:val="auto"/>
            </w:pPr>
            <w:r>
              <w:t>Redundancy version per TB</w:t>
            </w:r>
          </w:p>
          <w:p w14:paraId="1CFB558F" w14:textId="77777777" w:rsidR="00A57E74" w:rsidRDefault="00A57E74" w:rsidP="00A57E74">
            <w:pPr>
              <w:numPr>
                <w:ilvl w:val="0"/>
                <w:numId w:val="13"/>
              </w:numPr>
              <w:adjustRightInd/>
              <w:snapToGrid w:val="0"/>
              <w:spacing w:after="60"/>
              <w:jc w:val="both"/>
              <w:textAlignment w:val="auto"/>
            </w:pPr>
            <w:r>
              <w:t>FFS: Other fields to be included in DCI format 1_X/0_X and which type of the fields belongs to.</w:t>
            </w:r>
          </w:p>
          <w:p w14:paraId="44F53970" w14:textId="0D381877" w:rsidR="00A57E74" w:rsidRPr="005C5535" w:rsidRDefault="00A57E74" w:rsidP="00C7660C">
            <w:pPr>
              <w:numPr>
                <w:ilvl w:val="0"/>
                <w:numId w:val="13"/>
              </w:numPr>
              <w:adjustRightInd/>
              <w:snapToGrid w:val="0"/>
              <w:spacing w:after="0"/>
              <w:jc w:val="both"/>
              <w:textAlignment w:val="auto"/>
              <w:rPr>
                <w:rFonts w:ascii="Calibri" w:hAnsi="Calibri" w:cs="Calibri"/>
                <w:color w:val="000000"/>
                <w:sz w:val="22"/>
                <w:lang w:eastAsia="zh-CN"/>
              </w:rPr>
            </w:pPr>
            <w:r w:rsidRPr="005C5535">
              <w:rPr>
                <w:rFonts w:cs="Times"/>
                <w:color w:val="000000"/>
              </w:rPr>
              <w:t>FFS: size for each field</w:t>
            </w:r>
          </w:p>
          <w:p w14:paraId="0EA953EF" w14:textId="77777777" w:rsidR="00A57E74" w:rsidRDefault="00A57E74" w:rsidP="00A57E74">
            <w:pPr>
              <w:rPr>
                <w:lang w:eastAsia="x-none"/>
              </w:rPr>
            </w:pPr>
          </w:p>
          <w:p w14:paraId="1105ADED" w14:textId="77777777" w:rsidR="00A57E74" w:rsidRPr="005412E1" w:rsidRDefault="00A57E74" w:rsidP="00A57E74">
            <w:pPr>
              <w:rPr>
                <w:b/>
                <w:bCs/>
                <w:highlight w:val="green"/>
                <w:lang w:eastAsia="x-none"/>
              </w:rPr>
            </w:pPr>
            <w:r w:rsidRPr="005412E1">
              <w:rPr>
                <w:b/>
                <w:bCs/>
                <w:highlight w:val="green"/>
                <w:lang w:eastAsia="x-none"/>
              </w:rPr>
              <w:t>Agreement</w:t>
            </w:r>
          </w:p>
          <w:p w14:paraId="21EE161F" w14:textId="77777777" w:rsidR="00A57E74" w:rsidRDefault="00A57E74" w:rsidP="00A57E74">
            <w:pPr>
              <w:pStyle w:val="ListParagraph"/>
              <w:numPr>
                <w:ilvl w:val="0"/>
                <w:numId w:val="12"/>
              </w:numPr>
              <w:kinsoku w:val="0"/>
              <w:autoSpaceDE/>
              <w:autoSpaceDN/>
              <w:spacing w:after="60"/>
              <w:contextualSpacing w:val="0"/>
              <w:rPr>
                <w:lang w:eastAsia="ja-JP"/>
              </w:rPr>
            </w:pPr>
            <w:r>
              <w:rPr>
                <w:lang w:eastAsia="ja-JP"/>
              </w:rPr>
              <w:t xml:space="preserve">When UE detects a DCI format 1_X scheduling a set of PDSCHs, the UE provides corresponding HARQ-ACK information in a PUCCH transmission within UL slot </w:t>
            </w:r>
            <m:oMath>
              <m:r>
                <w:rPr>
                  <w:rFonts w:ascii="Cambria Math" w:hAnsi="Cambria Math"/>
                  <w:lang w:eastAsia="ja-JP"/>
                </w:rPr>
                <m:t>n+k</m:t>
              </m:r>
            </m:oMath>
            <w:r>
              <w:rPr>
                <w:lang w:eastAsia="ja-JP"/>
              </w:rPr>
              <w:t xml:space="preserve">, where </w:t>
            </w:r>
            <m:oMath>
              <m:r>
                <w:rPr>
                  <w:rFonts w:ascii="Cambria Math" w:hAnsi="Cambria Math"/>
                  <w:lang w:eastAsia="ja-JP"/>
                </w:rPr>
                <m:t>k</m:t>
              </m:r>
            </m:oMath>
            <w:r>
              <w:rPr>
                <w:lang w:eastAsia="ja-JP"/>
              </w:rPr>
              <w:t xml:space="preserve"> is a number of slots and is indicated by the PDSCH-to-HARQ_feedback timing indicator field in the DCI format and </w:t>
            </w:r>
            <m:oMath>
              <m:r>
                <w:rPr>
                  <w:rFonts w:ascii="Cambria Math" w:hAnsi="Cambria Math"/>
                  <w:lang w:eastAsia="ja-JP"/>
                </w:rPr>
                <m:t>n</m:t>
              </m:r>
            </m:oMath>
            <w:r>
              <w:rPr>
                <w:lang w:eastAsia="ja-JP"/>
              </w:rPr>
              <w:t xml:space="preserve"> is the last UL slot overlapping with the DL slot </w:t>
            </w:r>
            <m:oMath>
              <m:sSub>
                <m:sSubPr>
                  <m:ctrlPr>
                    <w:rPr>
                      <w:rFonts w:ascii="Cambria Math" w:eastAsia="Malgun Gothic" w:hAnsi="Cambria Math" w:cs="Calibri"/>
                      <w:i/>
                      <w:iCs/>
                      <w:color w:val="000000"/>
                      <w:sz w:val="22"/>
                      <w:lang w:eastAsia="ja-JP"/>
                    </w:rPr>
                  </m:ctrlPr>
                </m:sSubPr>
                <m:e>
                  <m:r>
                    <w:rPr>
                      <w:rFonts w:ascii="Cambria Math" w:hAnsi="Cambria Math"/>
                      <w:color w:val="000000"/>
                      <w:lang w:val="zh-CN" w:eastAsia="ja-JP"/>
                    </w:rPr>
                    <m:t>n</m:t>
                  </m:r>
                </m:e>
                <m:sub>
                  <m:r>
                    <w:rPr>
                      <w:rFonts w:ascii="Cambria Math" w:hAnsi="Cambria Math"/>
                      <w:color w:val="000000"/>
                      <w:lang w:val="zh-CN" w:eastAsia="ja-JP"/>
                    </w:rPr>
                    <m:t>D</m:t>
                  </m:r>
                </m:sub>
              </m:sSub>
            </m:oMath>
            <w:r w:rsidRPr="00102F11">
              <w:rPr>
                <w:color w:val="000000"/>
                <w:lang w:eastAsia="ja-JP"/>
              </w:rPr>
              <w:t xml:space="preserve"> for the reference PDSCH </w:t>
            </w:r>
            <w:r>
              <w:rPr>
                <w:lang w:eastAsia="ja-JP"/>
              </w:rPr>
              <w:t xml:space="preserve">reception for slot-based PUCCH or an UL slot </w:t>
            </w:r>
            <w:r>
              <w:t xml:space="preserve">overlapping with the end of the reference PDSCH reception in DL 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Pr>
                <w:lang w:eastAsia="ja-JP"/>
              </w:rPr>
              <w:t xml:space="preserve"> for sub-slot based PUCCH.</w:t>
            </w:r>
          </w:p>
          <w:p w14:paraId="45D35F81" w14:textId="77777777" w:rsidR="00A57E74" w:rsidRDefault="00A57E74" w:rsidP="00A57E74">
            <w:pPr>
              <w:numPr>
                <w:ilvl w:val="0"/>
                <w:numId w:val="13"/>
              </w:numPr>
              <w:adjustRightInd/>
              <w:snapToGrid w:val="0"/>
              <w:spacing w:after="60"/>
              <w:jc w:val="both"/>
              <w:textAlignment w:val="auto"/>
              <w:rPr>
                <w:lang w:eastAsia="ja-JP"/>
              </w:rPr>
            </w:pPr>
            <w:r>
              <w:rPr>
                <w:lang w:eastAsia="ja-JP"/>
              </w:rPr>
              <w:t>FFS details of reference PDSCH</w:t>
            </w:r>
          </w:p>
          <w:p w14:paraId="7DFE9579" w14:textId="77777777" w:rsidR="00A57E74" w:rsidRDefault="00A57E74" w:rsidP="00A57E74">
            <w:pPr>
              <w:rPr>
                <w:lang w:eastAsia="x-none"/>
              </w:rPr>
            </w:pPr>
          </w:p>
          <w:p w14:paraId="2AB93D04" w14:textId="77777777" w:rsidR="00A57E74" w:rsidRPr="005412E1" w:rsidRDefault="00A57E74" w:rsidP="00A57E74">
            <w:pPr>
              <w:rPr>
                <w:b/>
                <w:bCs/>
                <w:highlight w:val="green"/>
                <w:lang w:eastAsia="x-none"/>
              </w:rPr>
            </w:pPr>
            <w:r w:rsidRPr="005412E1">
              <w:rPr>
                <w:b/>
                <w:bCs/>
                <w:highlight w:val="green"/>
                <w:lang w:eastAsia="x-none"/>
              </w:rPr>
              <w:t>Agreement</w:t>
            </w:r>
          </w:p>
          <w:p w14:paraId="1F669840" w14:textId="77777777" w:rsidR="00A57E74" w:rsidRDefault="00A57E74" w:rsidP="00A57E74">
            <w:pPr>
              <w:pStyle w:val="ListParagraph"/>
              <w:numPr>
                <w:ilvl w:val="0"/>
                <w:numId w:val="13"/>
              </w:numPr>
              <w:kinsoku w:val="0"/>
              <w:autoSpaceDE/>
              <w:autoSpaceDN/>
              <w:spacing w:after="60"/>
              <w:contextualSpacing w:val="0"/>
              <w:rPr>
                <w:rFonts w:eastAsia="KaiTi"/>
                <w:lang w:eastAsia="zh-CN"/>
              </w:rPr>
            </w:pPr>
            <w:r>
              <w:rPr>
                <w:rFonts w:eastAsia="KaiTi"/>
                <w:lang w:eastAsia="zh-CN"/>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3DEB81E7" w14:textId="77777777" w:rsidR="00A57E74" w:rsidRDefault="00A57E74" w:rsidP="00A57E74">
            <w:pPr>
              <w:numPr>
                <w:ilvl w:val="0"/>
                <w:numId w:val="13"/>
              </w:numPr>
              <w:adjustRightInd/>
              <w:snapToGrid w:val="0"/>
              <w:spacing w:after="60"/>
              <w:jc w:val="both"/>
              <w:textAlignment w:val="auto"/>
              <w:rPr>
                <w:lang w:eastAsia="ja-JP"/>
              </w:rPr>
            </w:pPr>
            <w:r>
              <w:rPr>
                <w:lang w:eastAsia="ja-JP"/>
              </w:rPr>
              <w:t xml:space="preserve">Separate DAI counting for DCI(s) with each scheduling a single cell and DCI(s) with each scheduling more than one cell. </w:t>
            </w:r>
          </w:p>
          <w:p w14:paraId="0EE34CAB" w14:textId="77777777" w:rsidR="00A57E74" w:rsidRPr="00943DC6" w:rsidRDefault="00A57E74" w:rsidP="00A57E74">
            <w:pPr>
              <w:numPr>
                <w:ilvl w:val="0"/>
                <w:numId w:val="13"/>
              </w:numPr>
              <w:adjustRightInd/>
              <w:snapToGrid w:val="0"/>
              <w:spacing w:after="60"/>
              <w:jc w:val="both"/>
              <w:textAlignment w:val="auto"/>
              <w:rPr>
                <w:lang w:eastAsia="ja-JP"/>
              </w:rPr>
            </w:pPr>
            <w:r w:rsidRPr="00943DC6">
              <w:rPr>
                <w:rFonts w:hint="eastAsia"/>
                <w:lang w:eastAsia="ja-JP"/>
              </w:rPr>
              <w:t xml:space="preserve">FFS whether </w:t>
            </w:r>
            <w:r w:rsidRPr="00943DC6">
              <w:rPr>
                <w:lang w:eastAsia="ja-JP"/>
              </w:rPr>
              <w:t>a DCI scheduling more than one cell is associated with the first sub-codebook or the second sub-codebook when the number of cells with actual PDSCH reception due to collision with semi-static TDD DL/UL configuration is one.</w:t>
            </w:r>
          </w:p>
          <w:p w14:paraId="4100F61E" w14:textId="77777777" w:rsidR="00A57E74" w:rsidRDefault="00A57E74" w:rsidP="00A57E74">
            <w:pPr>
              <w:numPr>
                <w:ilvl w:val="0"/>
                <w:numId w:val="13"/>
              </w:numPr>
              <w:adjustRightInd/>
              <w:snapToGrid w:val="0"/>
              <w:spacing w:after="60"/>
              <w:jc w:val="both"/>
              <w:textAlignment w:val="auto"/>
              <w:rPr>
                <w:lang w:eastAsia="ja-JP"/>
              </w:rPr>
            </w:pPr>
            <w:r>
              <w:rPr>
                <w:lang w:eastAsia="ja-JP"/>
              </w:rPr>
              <w:t>Type-2 HARQ-ACK codebook is generated by concatenating the first sub-codebook and the second sub-codebook.</w:t>
            </w:r>
          </w:p>
          <w:p w14:paraId="5CEEA700" w14:textId="77777777" w:rsidR="00A57E74" w:rsidRDefault="00A57E74" w:rsidP="00A57E74">
            <w:pPr>
              <w:numPr>
                <w:ilvl w:val="0"/>
                <w:numId w:val="13"/>
              </w:numPr>
              <w:adjustRightInd/>
              <w:snapToGrid w:val="0"/>
              <w:spacing w:after="60"/>
              <w:jc w:val="both"/>
              <w:textAlignment w:val="auto"/>
              <w:rPr>
                <w:lang w:eastAsia="ja-JP"/>
              </w:rPr>
            </w:pPr>
            <w:r>
              <w:rPr>
                <w:lang w:eastAsia="ja-JP"/>
              </w:rPr>
              <w:t xml:space="preserve">If at least one cell of the set of cells which can be co-scheduled by a DCI format 1_X is configured with maximum 2 codewords per PDSCH without spatial bundling, </w:t>
            </w:r>
          </w:p>
          <w:p w14:paraId="4A899D7D" w14:textId="77777777" w:rsidR="00A57E74" w:rsidRPr="002F17AB" w:rsidRDefault="00A57E74" w:rsidP="00A57E74">
            <w:pPr>
              <w:pStyle w:val="ListParagraph"/>
              <w:numPr>
                <w:ilvl w:val="1"/>
                <w:numId w:val="13"/>
              </w:numPr>
              <w:kinsoku w:val="0"/>
              <w:autoSpaceDE/>
              <w:autoSpaceDN/>
              <w:spacing w:after="60"/>
              <w:contextualSpacing w:val="0"/>
              <w:rPr>
                <w:rFonts w:eastAsia="KaiTi"/>
                <w:color w:val="000000"/>
              </w:rPr>
            </w:pPr>
            <w:r w:rsidRPr="002F17AB">
              <w:rPr>
                <w:color w:val="000000"/>
              </w:rPr>
              <w:t xml:space="preserve">FFS: the </w:t>
            </w:r>
            <w:r w:rsidRPr="002F17AB">
              <w:rPr>
                <w:rFonts w:eastAsia="KaiTi"/>
                <w:color w:val="000000"/>
              </w:rPr>
              <w:t>number of HARQ-ACK information bits for each DCI format 1_X that schedules more than one cell;</w:t>
            </w:r>
          </w:p>
          <w:p w14:paraId="1C6BB33B" w14:textId="77777777" w:rsidR="00A57E74" w:rsidRDefault="00A57E74" w:rsidP="00A57E74">
            <w:pPr>
              <w:numPr>
                <w:ilvl w:val="0"/>
                <w:numId w:val="13"/>
              </w:numPr>
              <w:adjustRightInd/>
              <w:snapToGrid w:val="0"/>
              <w:spacing w:after="60"/>
              <w:jc w:val="both"/>
              <w:textAlignment w:val="auto"/>
              <w:rPr>
                <w:lang w:eastAsia="ja-JP"/>
              </w:rPr>
            </w:pPr>
            <w:r>
              <w:rPr>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6AC7AAB5" w14:textId="77777777" w:rsidR="00A57E74" w:rsidRDefault="00A57E74" w:rsidP="00A57E74">
            <w:pPr>
              <w:numPr>
                <w:ilvl w:val="0"/>
                <w:numId w:val="13"/>
              </w:numPr>
              <w:adjustRightInd/>
              <w:snapToGrid w:val="0"/>
              <w:spacing w:after="60"/>
              <w:jc w:val="both"/>
              <w:textAlignment w:val="auto"/>
              <w:rPr>
                <w:lang w:eastAsia="ja-JP"/>
              </w:rPr>
            </w:pPr>
            <w:r>
              <w:rPr>
                <w:lang w:eastAsia="ja-JP"/>
              </w:rPr>
              <w:t>HARQ-ACK information bits for co-scheduled PDSCHs by a DCI format 1_X is ordered based on serving cell indices associated with co-scheduled PDSCHs.</w:t>
            </w:r>
          </w:p>
          <w:p w14:paraId="08ECDE83" w14:textId="77777777" w:rsidR="00A57E74" w:rsidRPr="002F17AB" w:rsidRDefault="00A57E74" w:rsidP="00A57E74">
            <w:pPr>
              <w:pStyle w:val="ListParagraph"/>
              <w:numPr>
                <w:ilvl w:val="0"/>
                <w:numId w:val="13"/>
              </w:numPr>
              <w:autoSpaceDE/>
              <w:autoSpaceDN/>
              <w:adjustRightInd/>
              <w:snapToGrid w:val="0"/>
              <w:spacing w:after="60"/>
              <w:contextualSpacing w:val="0"/>
              <w:textAlignment w:val="auto"/>
              <w:rPr>
                <w:color w:val="000000"/>
                <w:lang w:eastAsia="ja-JP"/>
              </w:rPr>
            </w:pPr>
            <w:r w:rsidRPr="002F17AB">
              <w:rPr>
                <w:rFonts w:eastAsia="MS Mincho"/>
                <w:bCs/>
                <w:color w:val="000000"/>
                <w:lang w:eastAsia="ja-JP"/>
              </w:rPr>
              <w:t>HARQ-ACK bundling across co-scheduled cells is not supported for multi-cell scheduling.</w:t>
            </w:r>
          </w:p>
          <w:p w14:paraId="02210BB4" w14:textId="77777777" w:rsidR="00A57E74" w:rsidRDefault="00A57E74" w:rsidP="00A57E74">
            <w:pPr>
              <w:rPr>
                <w:lang w:eastAsia="x-none"/>
              </w:rPr>
            </w:pPr>
          </w:p>
          <w:p w14:paraId="48CAB023" w14:textId="77777777" w:rsidR="00A57E74" w:rsidRPr="005412E1" w:rsidRDefault="00A57E74" w:rsidP="00A57E74">
            <w:pPr>
              <w:rPr>
                <w:b/>
                <w:bCs/>
                <w:highlight w:val="green"/>
                <w:lang w:eastAsia="x-none"/>
              </w:rPr>
            </w:pPr>
            <w:r w:rsidRPr="005412E1">
              <w:rPr>
                <w:b/>
                <w:bCs/>
                <w:highlight w:val="green"/>
                <w:lang w:eastAsia="x-none"/>
              </w:rPr>
              <w:t>Agreement</w:t>
            </w:r>
          </w:p>
          <w:p w14:paraId="22D40DF4" w14:textId="77777777" w:rsidR="00A57E74" w:rsidRDefault="00A57E74" w:rsidP="00A57E74">
            <w:pPr>
              <w:pStyle w:val="ListParagraph"/>
              <w:kinsoku w:val="0"/>
              <w:spacing w:after="60"/>
              <w:ind w:left="0"/>
            </w:pPr>
            <w:r>
              <w:t>UE does not expect to be configured both CBG-based PDSCH/PUSCH transmission and the multi-cell PDSCH/PUSCH scheduling on the same or different cells within a same PUCCH group.</w:t>
            </w:r>
          </w:p>
          <w:p w14:paraId="3C280EF3" w14:textId="77777777" w:rsidR="00A57E74" w:rsidRDefault="00A57E74" w:rsidP="00A57E74">
            <w:pPr>
              <w:rPr>
                <w:lang w:eastAsia="x-none"/>
              </w:rPr>
            </w:pPr>
          </w:p>
          <w:p w14:paraId="67D25ACA" w14:textId="77777777" w:rsidR="00A57E74" w:rsidRPr="005412E1" w:rsidRDefault="00A57E74" w:rsidP="00A57E74">
            <w:pPr>
              <w:rPr>
                <w:b/>
                <w:bCs/>
                <w:highlight w:val="green"/>
                <w:lang w:eastAsia="x-none"/>
              </w:rPr>
            </w:pPr>
            <w:r w:rsidRPr="005412E1">
              <w:rPr>
                <w:b/>
                <w:bCs/>
                <w:highlight w:val="green"/>
                <w:lang w:eastAsia="x-none"/>
              </w:rPr>
              <w:t>Agreement</w:t>
            </w:r>
          </w:p>
          <w:p w14:paraId="0BF1E169" w14:textId="77777777" w:rsidR="00A57E74" w:rsidRDefault="00A57E74" w:rsidP="00A57E74">
            <w:pPr>
              <w:numPr>
                <w:ilvl w:val="0"/>
                <w:numId w:val="12"/>
              </w:numPr>
              <w:adjustRightInd/>
              <w:snapToGrid w:val="0"/>
              <w:spacing w:after="60"/>
              <w:jc w:val="both"/>
              <w:textAlignment w:val="auto"/>
              <w:rPr>
                <w:color w:val="000000"/>
              </w:rPr>
            </w:pPr>
            <w:r>
              <w:rPr>
                <w:color w:val="000000"/>
              </w:rPr>
              <w:t>At least cases 1-1 and 1-2 on SCS are supported:</w:t>
            </w:r>
          </w:p>
          <w:p w14:paraId="59612D71" w14:textId="77777777" w:rsidR="00A57E74" w:rsidRDefault="00A57E74" w:rsidP="00A57E74">
            <w:pPr>
              <w:numPr>
                <w:ilvl w:val="0"/>
                <w:numId w:val="13"/>
              </w:numPr>
              <w:adjustRightInd/>
              <w:snapToGrid w:val="0"/>
              <w:spacing w:after="60"/>
              <w:jc w:val="both"/>
              <w:textAlignment w:val="auto"/>
              <w:rPr>
                <w:color w:val="000000"/>
              </w:rPr>
            </w:pPr>
            <w:r>
              <w:rPr>
                <w:color w:val="000000"/>
              </w:rPr>
              <w:t>Case 1-1: A DCI format 0-X/1-X on a scheduling cell can schedule multiple cells including the scheduling cell and same SCS is used among all the co-scheduled cells including the scheduling cell.</w:t>
            </w:r>
          </w:p>
          <w:p w14:paraId="00194004" w14:textId="77777777" w:rsidR="00A57E74" w:rsidRDefault="00A57E74" w:rsidP="00A57E74">
            <w:pPr>
              <w:numPr>
                <w:ilvl w:val="0"/>
                <w:numId w:val="13"/>
              </w:numPr>
              <w:adjustRightInd/>
              <w:snapToGrid w:val="0"/>
              <w:spacing w:after="60"/>
              <w:jc w:val="both"/>
              <w:textAlignment w:val="auto"/>
              <w:rPr>
                <w:color w:val="000000"/>
              </w:rPr>
            </w:pPr>
            <w:r>
              <w:rPr>
                <w:color w:val="000000"/>
              </w:rPr>
              <w:t>Case 1-2: A DCI format 0-X/1-X on a scheduling cell can schedule multiple cells not including the scheduling cell and same SCS is used among all the co-scheduled cells which may be same or different to the SCS of the scheduling cell.</w:t>
            </w:r>
          </w:p>
          <w:p w14:paraId="63B98582" w14:textId="77777777" w:rsidR="00A57E74" w:rsidRDefault="00A57E74" w:rsidP="00A57E74">
            <w:pPr>
              <w:numPr>
                <w:ilvl w:val="0"/>
                <w:numId w:val="13"/>
              </w:numPr>
              <w:adjustRightInd/>
              <w:snapToGrid w:val="0"/>
              <w:spacing w:after="60"/>
              <w:jc w:val="both"/>
              <w:textAlignment w:val="auto"/>
              <w:rPr>
                <w:color w:val="000000"/>
              </w:rPr>
            </w:pPr>
            <w:r>
              <w:rPr>
                <w:color w:val="000000"/>
              </w:rPr>
              <w:t>Case 1-3: A DCI format 0-X/1-X on a scheduling cell can schedule multiple cells including the scheduling cell and different SCS is used among the co-scheduled cells including the scheduling cell.</w:t>
            </w:r>
          </w:p>
          <w:p w14:paraId="5F43C4F0" w14:textId="77777777" w:rsidR="00A57E74" w:rsidRDefault="00A57E74" w:rsidP="00A57E74">
            <w:pPr>
              <w:numPr>
                <w:ilvl w:val="0"/>
                <w:numId w:val="13"/>
              </w:numPr>
              <w:adjustRightInd/>
              <w:snapToGrid w:val="0"/>
              <w:spacing w:after="60"/>
              <w:jc w:val="both"/>
              <w:textAlignment w:val="auto"/>
              <w:rPr>
                <w:color w:val="000000"/>
              </w:rPr>
            </w:pPr>
            <w:r>
              <w:rPr>
                <w:color w:val="000000"/>
              </w:rPr>
              <w:t>Case 1-4: A DCI format 0-X/1-X on a scheduling cell can schedule multiple cells not including the scheduling cell and different SCS is used among the co-scheduled cells.</w:t>
            </w:r>
          </w:p>
          <w:p w14:paraId="45E70434" w14:textId="77777777" w:rsidR="00A57E74" w:rsidRPr="005D480B" w:rsidRDefault="00A57E74" w:rsidP="00A57E74">
            <w:pPr>
              <w:numPr>
                <w:ilvl w:val="0"/>
                <w:numId w:val="13"/>
              </w:numPr>
              <w:adjustRightInd/>
              <w:snapToGrid w:val="0"/>
              <w:spacing w:after="60"/>
              <w:jc w:val="both"/>
              <w:textAlignment w:val="auto"/>
              <w:rPr>
                <w:color w:val="000000"/>
              </w:rPr>
            </w:pPr>
            <w:r>
              <w:rPr>
                <w:color w:val="000000"/>
              </w:rPr>
              <w:t>FFS</w:t>
            </w:r>
            <w:r w:rsidRPr="005D480B">
              <w:rPr>
                <w:color w:val="000000"/>
              </w:rPr>
              <w:t xml:space="preserve">: </w:t>
            </w:r>
            <w:r>
              <w:rPr>
                <w:color w:val="000000"/>
              </w:rPr>
              <w:t xml:space="preserve">Whether </w:t>
            </w:r>
            <w:r w:rsidRPr="005D480B">
              <w:rPr>
                <w:color w:val="000000"/>
              </w:rPr>
              <w:t xml:space="preserve">Case 1-3 or 1-4 </w:t>
            </w:r>
            <w:r>
              <w:rPr>
                <w:color w:val="000000"/>
              </w:rPr>
              <w:t>is additionally</w:t>
            </w:r>
            <w:r w:rsidRPr="005D480B">
              <w:rPr>
                <w:color w:val="000000"/>
              </w:rPr>
              <w:t xml:space="preserve"> supported.</w:t>
            </w:r>
          </w:p>
          <w:p w14:paraId="30CE7076" w14:textId="77777777" w:rsidR="00C067BE" w:rsidRDefault="00C067BE" w:rsidP="00B115E3">
            <w:pPr>
              <w:spacing w:after="0"/>
              <w:rPr>
                <w:sz w:val="22"/>
              </w:rPr>
            </w:pPr>
          </w:p>
        </w:tc>
      </w:tr>
    </w:tbl>
    <w:p w14:paraId="446F74E1" w14:textId="77777777" w:rsidR="0043429B" w:rsidRDefault="0043429B" w:rsidP="001E10F6">
      <w:pPr>
        <w:spacing w:after="0"/>
        <w:rPr>
          <w:sz w:val="22"/>
        </w:rPr>
      </w:pPr>
    </w:p>
    <w:p w14:paraId="02E3B8E1" w14:textId="77777777" w:rsidR="001E10F6" w:rsidRDefault="0043429B" w:rsidP="001E10F6">
      <w:pPr>
        <w:spacing w:after="0"/>
        <w:rPr>
          <w:sz w:val="22"/>
        </w:rPr>
      </w:pPr>
      <w:r>
        <w:rPr>
          <w:sz w:val="22"/>
        </w:rPr>
        <w:t xml:space="preserve">In this paper, we discuss and give our views on </w:t>
      </w:r>
      <w:r w:rsidRPr="00C067BE">
        <w:rPr>
          <w:sz w:val="22"/>
        </w:rPr>
        <w:t>Multi-cell PXSCH scheduling with a single DCI</w:t>
      </w:r>
      <w:r>
        <w:rPr>
          <w:sz w:val="22"/>
        </w:rPr>
        <w:t>.</w:t>
      </w:r>
    </w:p>
    <w:p w14:paraId="75383ABF" w14:textId="77777777" w:rsidR="0043429B" w:rsidRPr="00916091" w:rsidRDefault="0043429B" w:rsidP="001E10F6">
      <w:pPr>
        <w:spacing w:after="0"/>
      </w:pPr>
    </w:p>
    <w:p w14:paraId="09329546" w14:textId="77777777" w:rsidR="00A31492" w:rsidRPr="00B34F98" w:rsidRDefault="00B34F98" w:rsidP="00B34F98">
      <w:pPr>
        <w:pStyle w:val="Heading3"/>
      </w:pPr>
      <w:r>
        <w:t>2</w:t>
      </w:r>
      <w:r>
        <w:tab/>
      </w:r>
      <w:r w:rsidR="004B3C92" w:rsidRPr="00B34F98">
        <w:t>D</w:t>
      </w:r>
      <w:r w:rsidRPr="00B34F98">
        <w:t>iscussion</w:t>
      </w:r>
    </w:p>
    <w:p w14:paraId="7495476A" w14:textId="495EBFCA" w:rsidR="004E4740" w:rsidRPr="004E4740" w:rsidRDefault="00064D3E" w:rsidP="00064D3E">
      <w:pPr>
        <w:pStyle w:val="Heading4"/>
        <w:rPr>
          <w:lang w:val="en-US"/>
        </w:rPr>
      </w:pPr>
      <w:r>
        <w:rPr>
          <w:lang w:val="en-US"/>
        </w:rPr>
        <w:t>2.1</w:t>
      </w:r>
      <w:r>
        <w:rPr>
          <w:lang w:val="en-US"/>
        </w:rPr>
        <w:tab/>
      </w:r>
      <w:r w:rsidR="009F20EC">
        <w:rPr>
          <w:lang w:val="en-US"/>
        </w:rPr>
        <w:t>Co-scheduled cell indication</w:t>
      </w:r>
    </w:p>
    <w:p w14:paraId="1DE19510" w14:textId="481FD15E" w:rsidR="00602F96" w:rsidRDefault="00602F96" w:rsidP="004E4740">
      <w:pPr>
        <w:spacing w:after="0"/>
        <w:rPr>
          <w:iCs/>
          <w:sz w:val="22"/>
          <w:lang w:val="en-US"/>
        </w:rPr>
      </w:pPr>
      <w:r>
        <w:rPr>
          <w:iCs/>
          <w:sz w:val="22"/>
          <w:lang w:val="en-US"/>
        </w:rPr>
        <w:t>In legacy DCI format 0_1/1_1, DCI format size is based on active BWP. When active BWP is switched, the size of DCI would be changed accordingly. Dynamic changing DCI size based on active BWP instead of giving a static DCI size based on the BWP with maximum size can reduce DCI overhead when active BWP needs lesser DCI payload.</w:t>
      </w:r>
    </w:p>
    <w:p w14:paraId="72203B7C" w14:textId="7B2DE7B7" w:rsidR="00602F96" w:rsidRDefault="00602F96" w:rsidP="004E4740">
      <w:pPr>
        <w:spacing w:after="0"/>
        <w:rPr>
          <w:iCs/>
          <w:sz w:val="22"/>
          <w:lang w:val="en-US"/>
        </w:rPr>
      </w:pPr>
      <w:r>
        <w:rPr>
          <w:iCs/>
          <w:sz w:val="22"/>
          <w:lang w:val="en-US"/>
        </w:rPr>
        <w:t>For multiple cells scheduling of DCI format 0_X/1_X, RRC may configure the cell combinations that applied to the DCI formats. For scheduling flexibility perspective, RRC should configure all possible cell combinations that could be scheduled. For DCI size detection complexity perspective, RRC should configure as less as possible of the different number of DCI size. One method to solve the trade-off problem is RRC configures one static cell combinations with plenty of cells and DCI could dynamic</w:t>
      </w:r>
      <w:r w:rsidR="002457E1">
        <w:rPr>
          <w:iCs/>
          <w:sz w:val="22"/>
          <w:lang w:val="en-US"/>
        </w:rPr>
        <w:t>ally</w:t>
      </w:r>
      <w:r>
        <w:rPr>
          <w:iCs/>
          <w:sz w:val="22"/>
          <w:lang w:val="en-US"/>
        </w:rPr>
        <w:t xml:space="preserve"> indicate whether the cell in the cell combinations is used.</w:t>
      </w:r>
    </w:p>
    <w:p w14:paraId="4E6B1A17" w14:textId="5FA6EBD4" w:rsidR="00CC1E42" w:rsidRDefault="00CC1E42" w:rsidP="00CC1E42">
      <w:pPr>
        <w:spacing w:after="0"/>
        <w:rPr>
          <w:iCs/>
          <w:sz w:val="22"/>
          <w:lang w:val="en-US"/>
        </w:rPr>
      </w:pPr>
      <w:r w:rsidRPr="00CC1E42">
        <w:rPr>
          <w:iCs/>
          <w:sz w:val="22"/>
          <w:lang w:val="en-US"/>
        </w:rPr>
        <w:t>For example, there are only 6 ways of choosing 2 cells from 4 active carriers. So a 3-bit CIF field would be enough to support four active carriers, for example encoded as follows (CIF can be used in the existing way if only one cell is being scheduled). Thus, when the CIF field is used for two-cell scheduling the DCI still matches the original size of the CIF field for a one-cell DCI (three bits).</w:t>
      </w:r>
    </w:p>
    <w:p w14:paraId="21B21755" w14:textId="77777777" w:rsidR="003E2BE6" w:rsidRPr="00CC1E42" w:rsidRDefault="003E2BE6" w:rsidP="00CC1E42">
      <w:pPr>
        <w:spacing w:after="0"/>
        <w:rPr>
          <w:iCs/>
          <w:sz w:val="22"/>
          <w:lang w:val="en-US"/>
        </w:rPr>
      </w:pPr>
    </w:p>
    <w:tbl>
      <w:tblPr>
        <w:tblStyle w:val="TableGrid1"/>
        <w:tblW w:w="0" w:type="auto"/>
        <w:jc w:val="center"/>
        <w:tblInd w:w="0" w:type="dxa"/>
        <w:tblLook w:val="04A0" w:firstRow="1" w:lastRow="0" w:firstColumn="1" w:lastColumn="0" w:noHBand="0" w:noVBand="1"/>
      </w:tblPr>
      <w:tblGrid>
        <w:gridCol w:w="2326"/>
        <w:gridCol w:w="2327"/>
        <w:gridCol w:w="2327"/>
        <w:gridCol w:w="2327"/>
      </w:tblGrid>
      <w:tr w:rsidR="00CC1E42" w:rsidRPr="00CC1E42" w14:paraId="62DC5C8A" w14:textId="77777777" w:rsidTr="00CC1E42">
        <w:trPr>
          <w:jc w:val="center"/>
        </w:trPr>
        <w:tc>
          <w:tcPr>
            <w:tcW w:w="2326" w:type="dxa"/>
            <w:tcBorders>
              <w:top w:val="single" w:sz="4" w:space="0" w:color="auto"/>
              <w:left w:val="single" w:sz="4" w:space="0" w:color="auto"/>
              <w:bottom w:val="single" w:sz="4" w:space="0" w:color="auto"/>
              <w:right w:val="single" w:sz="4" w:space="0" w:color="auto"/>
            </w:tcBorders>
            <w:hideMark/>
          </w:tcPr>
          <w:p w14:paraId="7B4E0CB6" w14:textId="77777777" w:rsidR="00CC1E42" w:rsidRPr="00CC1E42" w:rsidRDefault="00CC1E42" w:rsidP="00CC1E42">
            <w:pPr>
              <w:overflowPunct/>
              <w:adjustRightInd/>
              <w:spacing w:after="160" w:line="256" w:lineRule="auto"/>
              <w:textAlignment w:val="auto"/>
              <w:rPr>
                <w:rFonts w:eastAsia="Malgun Gothic"/>
                <w:b/>
                <w:bCs/>
                <w:sz w:val="22"/>
                <w:szCs w:val="22"/>
                <w:lang w:val="en-US" w:eastAsia="ko-KR"/>
              </w:rPr>
            </w:pPr>
            <w:r w:rsidRPr="00CC1E42">
              <w:rPr>
                <w:rFonts w:eastAsia="Malgun Gothic"/>
                <w:b/>
                <w:bCs/>
                <w:sz w:val="22"/>
                <w:szCs w:val="22"/>
                <w:lang w:val="en-US" w:eastAsia="ko-KR"/>
              </w:rPr>
              <w:t xml:space="preserve">CIF </w:t>
            </w:r>
          </w:p>
        </w:tc>
        <w:tc>
          <w:tcPr>
            <w:tcW w:w="2327" w:type="dxa"/>
            <w:tcBorders>
              <w:top w:val="single" w:sz="4" w:space="0" w:color="auto"/>
              <w:left w:val="single" w:sz="4" w:space="0" w:color="auto"/>
              <w:bottom w:val="single" w:sz="4" w:space="0" w:color="auto"/>
              <w:right w:val="single" w:sz="4" w:space="0" w:color="auto"/>
            </w:tcBorders>
            <w:hideMark/>
          </w:tcPr>
          <w:p w14:paraId="7C4AAC82" w14:textId="77777777" w:rsidR="00CC1E42" w:rsidRPr="00CC1E42" w:rsidRDefault="00CC1E42" w:rsidP="00CC1E42">
            <w:pPr>
              <w:overflowPunct/>
              <w:adjustRightInd/>
              <w:spacing w:after="160" w:line="256" w:lineRule="auto"/>
              <w:textAlignment w:val="auto"/>
              <w:rPr>
                <w:rFonts w:eastAsia="Malgun Gothic"/>
                <w:b/>
                <w:bCs/>
                <w:sz w:val="22"/>
                <w:szCs w:val="22"/>
                <w:lang w:val="en-US" w:eastAsia="ko-KR"/>
              </w:rPr>
            </w:pPr>
            <w:r w:rsidRPr="00CC1E42">
              <w:rPr>
                <w:rFonts w:eastAsia="Malgun Gothic"/>
                <w:b/>
                <w:bCs/>
                <w:sz w:val="22"/>
                <w:szCs w:val="22"/>
                <w:lang w:val="en-US" w:eastAsia="ko-KR"/>
              </w:rPr>
              <w:t>Scheduled Cells</w:t>
            </w:r>
          </w:p>
        </w:tc>
        <w:tc>
          <w:tcPr>
            <w:tcW w:w="2327" w:type="dxa"/>
            <w:tcBorders>
              <w:top w:val="single" w:sz="4" w:space="0" w:color="auto"/>
              <w:left w:val="single" w:sz="4" w:space="0" w:color="auto"/>
              <w:bottom w:val="single" w:sz="4" w:space="0" w:color="auto"/>
              <w:right w:val="single" w:sz="4" w:space="0" w:color="auto"/>
            </w:tcBorders>
            <w:hideMark/>
          </w:tcPr>
          <w:p w14:paraId="57C8E3F2" w14:textId="77777777" w:rsidR="00CC1E42" w:rsidRPr="00CC1E42" w:rsidRDefault="00CC1E42" w:rsidP="00CC1E42">
            <w:pPr>
              <w:overflowPunct/>
              <w:adjustRightInd/>
              <w:spacing w:after="160" w:line="256" w:lineRule="auto"/>
              <w:textAlignment w:val="auto"/>
              <w:rPr>
                <w:rFonts w:eastAsia="Malgun Gothic"/>
                <w:b/>
                <w:bCs/>
                <w:sz w:val="22"/>
                <w:szCs w:val="22"/>
                <w:lang w:val="en-US" w:eastAsia="ko-KR"/>
              </w:rPr>
            </w:pPr>
            <w:r w:rsidRPr="00CC1E42">
              <w:rPr>
                <w:rFonts w:eastAsia="Malgun Gothic"/>
                <w:b/>
                <w:bCs/>
                <w:sz w:val="22"/>
                <w:szCs w:val="22"/>
                <w:lang w:val="en-US" w:eastAsia="ko-KR"/>
              </w:rPr>
              <w:t xml:space="preserve">CIF </w:t>
            </w:r>
          </w:p>
        </w:tc>
        <w:tc>
          <w:tcPr>
            <w:tcW w:w="2327" w:type="dxa"/>
            <w:tcBorders>
              <w:top w:val="single" w:sz="4" w:space="0" w:color="auto"/>
              <w:left w:val="single" w:sz="4" w:space="0" w:color="auto"/>
              <w:bottom w:val="single" w:sz="4" w:space="0" w:color="auto"/>
              <w:right w:val="single" w:sz="4" w:space="0" w:color="auto"/>
            </w:tcBorders>
            <w:hideMark/>
          </w:tcPr>
          <w:p w14:paraId="50DDAA55" w14:textId="77777777" w:rsidR="00CC1E42" w:rsidRPr="00CC1E42" w:rsidRDefault="00CC1E42" w:rsidP="00CC1E42">
            <w:pPr>
              <w:overflowPunct/>
              <w:adjustRightInd/>
              <w:spacing w:after="160" w:line="256" w:lineRule="auto"/>
              <w:textAlignment w:val="auto"/>
              <w:rPr>
                <w:rFonts w:eastAsia="Malgun Gothic"/>
                <w:b/>
                <w:bCs/>
                <w:sz w:val="22"/>
                <w:szCs w:val="22"/>
                <w:lang w:val="en-US" w:eastAsia="ko-KR"/>
              </w:rPr>
            </w:pPr>
            <w:r w:rsidRPr="00CC1E42">
              <w:rPr>
                <w:rFonts w:eastAsia="Malgun Gothic"/>
                <w:b/>
                <w:bCs/>
                <w:sz w:val="22"/>
                <w:szCs w:val="22"/>
                <w:lang w:val="en-US" w:eastAsia="ko-KR"/>
              </w:rPr>
              <w:t>Scheduled Cells</w:t>
            </w:r>
          </w:p>
        </w:tc>
      </w:tr>
      <w:tr w:rsidR="00CC1E42" w:rsidRPr="00CC1E42" w14:paraId="25F08B94" w14:textId="77777777" w:rsidTr="00CC1E42">
        <w:trPr>
          <w:jc w:val="center"/>
        </w:trPr>
        <w:tc>
          <w:tcPr>
            <w:tcW w:w="2326" w:type="dxa"/>
            <w:tcBorders>
              <w:top w:val="single" w:sz="4" w:space="0" w:color="auto"/>
              <w:left w:val="single" w:sz="4" w:space="0" w:color="auto"/>
              <w:bottom w:val="single" w:sz="4" w:space="0" w:color="auto"/>
              <w:right w:val="single" w:sz="4" w:space="0" w:color="auto"/>
            </w:tcBorders>
            <w:hideMark/>
          </w:tcPr>
          <w:p w14:paraId="3AD6F5EC" w14:textId="77777777" w:rsidR="00CC1E42" w:rsidRPr="00CC1E42" w:rsidRDefault="00CC1E42" w:rsidP="00CC1E42">
            <w:pPr>
              <w:overflowPunct/>
              <w:adjustRightInd/>
              <w:spacing w:after="160" w:line="256" w:lineRule="auto"/>
              <w:textAlignment w:val="auto"/>
              <w:rPr>
                <w:rFonts w:eastAsia="Malgun Gothic"/>
                <w:sz w:val="22"/>
                <w:szCs w:val="22"/>
                <w:lang w:val="en-US" w:eastAsia="ko-KR"/>
              </w:rPr>
            </w:pPr>
            <w:r w:rsidRPr="00CC1E42">
              <w:rPr>
                <w:rFonts w:eastAsia="Malgun Gothic"/>
                <w:sz w:val="22"/>
                <w:szCs w:val="22"/>
                <w:lang w:val="en-US" w:eastAsia="ko-KR"/>
              </w:rPr>
              <w:t>0</w:t>
            </w:r>
          </w:p>
        </w:tc>
        <w:tc>
          <w:tcPr>
            <w:tcW w:w="2327" w:type="dxa"/>
            <w:tcBorders>
              <w:top w:val="single" w:sz="4" w:space="0" w:color="auto"/>
              <w:left w:val="single" w:sz="4" w:space="0" w:color="auto"/>
              <w:bottom w:val="single" w:sz="4" w:space="0" w:color="auto"/>
              <w:right w:val="single" w:sz="4" w:space="0" w:color="auto"/>
            </w:tcBorders>
            <w:hideMark/>
          </w:tcPr>
          <w:p w14:paraId="63A525C4" w14:textId="77777777" w:rsidR="00CC1E42" w:rsidRPr="00CC1E42" w:rsidRDefault="00CC1E42" w:rsidP="00CC1E42">
            <w:pPr>
              <w:overflowPunct/>
              <w:adjustRightInd/>
              <w:spacing w:after="160" w:line="256" w:lineRule="auto"/>
              <w:textAlignment w:val="auto"/>
              <w:rPr>
                <w:rFonts w:eastAsia="Malgun Gothic"/>
                <w:sz w:val="22"/>
                <w:szCs w:val="22"/>
                <w:lang w:val="en-US" w:eastAsia="ko-KR"/>
              </w:rPr>
            </w:pPr>
            <w:r w:rsidRPr="00CC1E42">
              <w:rPr>
                <w:rFonts w:eastAsia="Malgun Gothic"/>
                <w:sz w:val="22"/>
                <w:szCs w:val="22"/>
                <w:lang w:val="en-US" w:eastAsia="ko-KR"/>
              </w:rPr>
              <w:t>0,1</w:t>
            </w:r>
          </w:p>
        </w:tc>
        <w:tc>
          <w:tcPr>
            <w:tcW w:w="2327" w:type="dxa"/>
            <w:tcBorders>
              <w:top w:val="single" w:sz="4" w:space="0" w:color="auto"/>
              <w:left w:val="single" w:sz="4" w:space="0" w:color="auto"/>
              <w:bottom w:val="single" w:sz="4" w:space="0" w:color="auto"/>
              <w:right w:val="single" w:sz="4" w:space="0" w:color="auto"/>
            </w:tcBorders>
            <w:hideMark/>
          </w:tcPr>
          <w:p w14:paraId="51A6B189" w14:textId="77777777" w:rsidR="00CC1E42" w:rsidRPr="00CC1E42" w:rsidRDefault="00CC1E42" w:rsidP="00CC1E42">
            <w:pPr>
              <w:overflowPunct/>
              <w:adjustRightInd/>
              <w:spacing w:after="160" w:line="256" w:lineRule="auto"/>
              <w:textAlignment w:val="auto"/>
              <w:rPr>
                <w:rFonts w:eastAsia="Malgun Gothic"/>
                <w:sz w:val="22"/>
                <w:szCs w:val="22"/>
                <w:lang w:val="en-US" w:eastAsia="ko-KR"/>
              </w:rPr>
            </w:pPr>
            <w:r w:rsidRPr="00CC1E42">
              <w:rPr>
                <w:rFonts w:eastAsia="Malgun Gothic"/>
                <w:sz w:val="22"/>
                <w:szCs w:val="22"/>
                <w:lang w:val="en-US" w:eastAsia="ko-KR"/>
              </w:rPr>
              <w:t>4</w:t>
            </w:r>
          </w:p>
        </w:tc>
        <w:tc>
          <w:tcPr>
            <w:tcW w:w="2327" w:type="dxa"/>
            <w:tcBorders>
              <w:top w:val="single" w:sz="4" w:space="0" w:color="auto"/>
              <w:left w:val="single" w:sz="4" w:space="0" w:color="auto"/>
              <w:bottom w:val="single" w:sz="4" w:space="0" w:color="auto"/>
              <w:right w:val="single" w:sz="4" w:space="0" w:color="auto"/>
            </w:tcBorders>
            <w:hideMark/>
          </w:tcPr>
          <w:p w14:paraId="02F5ACBD" w14:textId="77777777" w:rsidR="00CC1E42" w:rsidRPr="00CC1E42" w:rsidRDefault="00CC1E42" w:rsidP="00CC1E42">
            <w:pPr>
              <w:overflowPunct/>
              <w:adjustRightInd/>
              <w:spacing w:after="160" w:line="256" w:lineRule="auto"/>
              <w:textAlignment w:val="auto"/>
              <w:rPr>
                <w:rFonts w:eastAsia="Malgun Gothic"/>
                <w:sz w:val="22"/>
                <w:szCs w:val="22"/>
                <w:lang w:val="en-US" w:eastAsia="ko-KR"/>
              </w:rPr>
            </w:pPr>
            <w:r w:rsidRPr="00CC1E42">
              <w:rPr>
                <w:rFonts w:eastAsia="SimSun"/>
                <w:sz w:val="22"/>
                <w:szCs w:val="22"/>
                <w:lang w:val="en-US" w:eastAsia="zh-CN"/>
              </w:rPr>
              <w:t>1,3</w:t>
            </w:r>
          </w:p>
        </w:tc>
      </w:tr>
      <w:tr w:rsidR="00CC1E42" w:rsidRPr="00CC1E42" w14:paraId="0A393FDF" w14:textId="77777777" w:rsidTr="00CC1E42">
        <w:trPr>
          <w:jc w:val="center"/>
        </w:trPr>
        <w:tc>
          <w:tcPr>
            <w:tcW w:w="2326" w:type="dxa"/>
            <w:tcBorders>
              <w:top w:val="single" w:sz="4" w:space="0" w:color="auto"/>
              <w:left w:val="single" w:sz="4" w:space="0" w:color="auto"/>
              <w:bottom w:val="single" w:sz="4" w:space="0" w:color="auto"/>
              <w:right w:val="single" w:sz="4" w:space="0" w:color="auto"/>
            </w:tcBorders>
            <w:hideMark/>
          </w:tcPr>
          <w:p w14:paraId="18277A19" w14:textId="77777777" w:rsidR="00CC1E42" w:rsidRPr="00CC1E42" w:rsidRDefault="00CC1E42" w:rsidP="00CC1E42">
            <w:pPr>
              <w:overflowPunct/>
              <w:adjustRightInd/>
              <w:spacing w:after="160" w:line="256" w:lineRule="auto"/>
              <w:textAlignment w:val="auto"/>
              <w:rPr>
                <w:rFonts w:eastAsia="Malgun Gothic"/>
                <w:sz w:val="22"/>
                <w:szCs w:val="22"/>
                <w:lang w:val="en-US" w:eastAsia="ko-KR"/>
              </w:rPr>
            </w:pPr>
            <w:r w:rsidRPr="00CC1E42">
              <w:rPr>
                <w:rFonts w:eastAsia="Malgun Gothic"/>
                <w:sz w:val="22"/>
                <w:szCs w:val="22"/>
                <w:lang w:val="en-US" w:eastAsia="ko-KR"/>
              </w:rPr>
              <w:t>1</w:t>
            </w:r>
          </w:p>
        </w:tc>
        <w:tc>
          <w:tcPr>
            <w:tcW w:w="2327" w:type="dxa"/>
            <w:tcBorders>
              <w:top w:val="single" w:sz="4" w:space="0" w:color="auto"/>
              <w:left w:val="single" w:sz="4" w:space="0" w:color="auto"/>
              <w:bottom w:val="single" w:sz="4" w:space="0" w:color="auto"/>
              <w:right w:val="single" w:sz="4" w:space="0" w:color="auto"/>
            </w:tcBorders>
            <w:hideMark/>
          </w:tcPr>
          <w:p w14:paraId="3D83C695" w14:textId="77777777" w:rsidR="00CC1E42" w:rsidRPr="00CC1E42" w:rsidRDefault="00CC1E42" w:rsidP="00CC1E42">
            <w:pPr>
              <w:overflowPunct/>
              <w:adjustRightInd/>
              <w:spacing w:after="160" w:line="256" w:lineRule="auto"/>
              <w:textAlignment w:val="auto"/>
              <w:rPr>
                <w:rFonts w:eastAsia="Malgun Gothic"/>
                <w:sz w:val="22"/>
                <w:szCs w:val="22"/>
                <w:lang w:val="en-US" w:eastAsia="ko-KR"/>
              </w:rPr>
            </w:pPr>
            <w:r w:rsidRPr="00CC1E42">
              <w:rPr>
                <w:rFonts w:eastAsia="Malgun Gothic"/>
                <w:sz w:val="22"/>
                <w:szCs w:val="22"/>
                <w:lang w:val="en-US" w:eastAsia="ko-KR"/>
              </w:rPr>
              <w:t>0,2</w:t>
            </w:r>
          </w:p>
        </w:tc>
        <w:tc>
          <w:tcPr>
            <w:tcW w:w="2327" w:type="dxa"/>
            <w:tcBorders>
              <w:top w:val="single" w:sz="4" w:space="0" w:color="auto"/>
              <w:left w:val="single" w:sz="4" w:space="0" w:color="auto"/>
              <w:bottom w:val="single" w:sz="4" w:space="0" w:color="auto"/>
              <w:right w:val="single" w:sz="4" w:space="0" w:color="auto"/>
            </w:tcBorders>
            <w:hideMark/>
          </w:tcPr>
          <w:p w14:paraId="03661022" w14:textId="77777777" w:rsidR="00CC1E42" w:rsidRPr="00CC1E42" w:rsidRDefault="00CC1E42" w:rsidP="00CC1E42">
            <w:pPr>
              <w:overflowPunct/>
              <w:adjustRightInd/>
              <w:spacing w:after="160" w:line="256" w:lineRule="auto"/>
              <w:textAlignment w:val="auto"/>
              <w:rPr>
                <w:rFonts w:eastAsia="Malgun Gothic"/>
                <w:sz w:val="22"/>
                <w:szCs w:val="22"/>
                <w:lang w:val="en-US" w:eastAsia="ko-KR"/>
              </w:rPr>
            </w:pPr>
            <w:r w:rsidRPr="00CC1E42">
              <w:rPr>
                <w:rFonts w:eastAsia="Malgun Gothic"/>
                <w:sz w:val="22"/>
                <w:szCs w:val="22"/>
                <w:lang w:val="en-US" w:eastAsia="ko-KR"/>
              </w:rPr>
              <w:t>5</w:t>
            </w:r>
          </w:p>
        </w:tc>
        <w:tc>
          <w:tcPr>
            <w:tcW w:w="2327" w:type="dxa"/>
            <w:tcBorders>
              <w:top w:val="single" w:sz="4" w:space="0" w:color="auto"/>
              <w:left w:val="single" w:sz="4" w:space="0" w:color="auto"/>
              <w:bottom w:val="single" w:sz="4" w:space="0" w:color="auto"/>
              <w:right w:val="single" w:sz="4" w:space="0" w:color="auto"/>
            </w:tcBorders>
            <w:hideMark/>
          </w:tcPr>
          <w:p w14:paraId="7D859F32" w14:textId="77777777" w:rsidR="00CC1E42" w:rsidRPr="00CC1E42" w:rsidRDefault="00CC1E42" w:rsidP="00CC1E42">
            <w:pPr>
              <w:overflowPunct/>
              <w:adjustRightInd/>
              <w:spacing w:after="160" w:line="256" w:lineRule="auto"/>
              <w:textAlignment w:val="auto"/>
              <w:rPr>
                <w:rFonts w:eastAsia="Malgun Gothic"/>
                <w:sz w:val="22"/>
                <w:szCs w:val="22"/>
                <w:lang w:val="en-US" w:eastAsia="ko-KR"/>
              </w:rPr>
            </w:pPr>
            <w:r w:rsidRPr="00CC1E42">
              <w:rPr>
                <w:rFonts w:eastAsia="SimSun"/>
                <w:sz w:val="22"/>
                <w:szCs w:val="22"/>
                <w:lang w:val="en-US" w:eastAsia="zh-CN"/>
              </w:rPr>
              <w:t>2,3</w:t>
            </w:r>
          </w:p>
        </w:tc>
      </w:tr>
      <w:tr w:rsidR="00CC1E42" w:rsidRPr="00CC1E42" w14:paraId="0AE61E46" w14:textId="77777777" w:rsidTr="00CC1E42">
        <w:trPr>
          <w:jc w:val="center"/>
        </w:trPr>
        <w:tc>
          <w:tcPr>
            <w:tcW w:w="2326" w:type="dxa"/>
            <w:tcBorders>
              <w:top w:val="single" w:sz="4" w:space="0" w:color="auto"/>
              <w:left w:val="single" w:sz="4" w:space="0" w:color="auto"/>
              <w:bottom w:val="single" w:sz="4" w:space="0" w:color="auto"/>
              <w:right w:val="single" w:sz="4" w:space="0" w:color="auto"/>
            </w:tcBorders>
            <w:hideMark/>
          </w:tcPr>
          <w:p w14:paraId="5154077B" w14:textId="77777777" w:rsidR="00CC1E42" w:rsidRPr="00CC1E42" w:rsidRDefault="00CC1E42" w:rsidP="00CC1E42">
            <w:pPr>
              <w:overflowPunct/>
              <w:adjustRightInd/>
              <w:spacing w:after="160" w:line="256" w:lineRule="auto"/>
              <w:textAlignment w:val="auto"/>
              <w:rPr>
                <w:rFonts w:eastAsia="Malgun Gothic"/>
                <w:sz w:val="22"/>
                <w:szCs w:val="22"/>
                <w:lang w:val="en-US" w:eastAsia="ko-KR"/>
              </w:rPr>
            </w:pPr>
            <w:r w:rsidRPr="00CC1E42">
              <w:rPr>
                <w:rFonts w:eastAsia="Malgun Gothic"/>
                <w:sz w:val="22"/>
                <w:szCs w:val="22"/>
                <w:lang w:val="en-US" w:eastAsia="ko-KR"/>
              </w:rPr>
              <w:t>2</w:t>
            </w:r>
          </w:p>
        </w:tc>
        <w:tc>
          <w:tcPr>
            <w:tcW w:w="2327" w:type="dxa"/>
            <w:tcBorders>
              <w:top w:val="single" w:sz="4" w:space="0" w:color="auto"/>
              <w:left w:val="single" w:sz="4" w:space="0" w:color="auto"/>
              <w:bottom w:val="single" w:sz="4" w:space="0" w:color="auto"/>
              <w:right w:val="single" w:sz="4" w:space="0" w:color="auto"/>
            </w:tcBorders>
            <w:hideMark/>
          </w:tcPr>
          <w:p w14:paraId="1FAFDFBD" w14:textId="77777777" w:rsidR="00CC1E42" w:rsidRPr="00CC1E42" w:rsidRDefault="00CC1E42" w:rsidP="00CC1E42">
            <w:pPr>
              <w:overflowPunct/>
              <w:adjustRightInd/>
              <w:spacing w:after="160" w:line="256" w:lineRule="auto"/>
              <w:textAlignment w:val="auto"/>
              <w:rPr>
                <w:rFonts w:eastAsia="Malgun Gothic"/>
                <w:sz w:val="22"/>
                <w:szCs w:val="22"/>
                <w:lang w:val="en-US" w:eastAsia="ko-KR"/>
              </w:rPr>
            </w:pPr>
            <w:r w:rsidRPr="00CC1E42">
              <w:rPr>
                <w:rFonts w:eastAsia="Malgun Gothic"/>
                <w:sz w:val="22"/>
                <w:szCs w:val="22"/>
                <w:lang w:val="en-US" w:eastAsia="ko-KR"/>
              </w:rPr>
              <w:t>0,3</w:t>
            </w:r>
          </w:p>
        </w:tc>
        <w:tc>
          <w:tcPr>
            <w:tcW w:w="2327" w:type="dxa"/>
            <w:tcBorders>
              <w:top w:val="single" w:sz="4" w:space="0" w:color="auto"/>
              <w:left w:val="single" w:sz="4" w:space="0" w:color="auto"/>
              <w:bottom w:val="single" w:sz="4" w:space="0" w:color="auto"/>
              <w:right w:val="single" w:sz="4" w:space="0" w:color="auto"/>
            </w:tcBorders>
            <w:hideMark/>
          </w:tcPr>
          <w:p w14:paraId="39271846" w14:textId="77777777" w:rsidR="00CC1E42" w:rsidRPr="00CC1E42" w:rsidRDefault="00CC1E42" w:rsidP="00CC1E42">
            <w:pPr>
              <w:overflowPunct/>
              <w:adjustRightInd/>
              <w:spacing w:after="160" w:line="256" w:lineRule="auto"/>
              <w:textAlignment w:val="auto"/>
              <w:rPr>
                <w:rFonts w:eastAsia="Malgun Gothic"/>
                <w:sz w:val="22"/>
                <w:szCs w:val="22"/>
                <w:lang w:val="en-US" w:eastAsia="ko-KR"/>
              </w:rPr>
            </w:pPr>
            <w:r w:rsidRPr="00CC1E42">
              <w:rPr>
                <w:rFonts w:eastAsia="Malgun Gothic"/>
                <w:sz w:val="22"/>
                <w:szCs w:val="22"/>
                <w:lang w:val="en-US" w:eastAsia="ko-KR"/>
              </w:rPr>
              <w:t>6</w:t>
            </w:r>
          </w:p>
        </w:tc>
        <w:tc>
          <w:tcPr>
            <w:tcW w:w="2327" w:type="dxa"/>
            <w:tcBorders>
              <w:top w:val="single" w:sz="4" w:space="0" w:color="auto"/>
              <w:left w:val="single" w:sz="4" w:space="0" w:color="auto"/>
              <w:bottom w:val="single" w:sz="4" w:space="0" w:color="auto"/>
              <w:right w:val="single" w:sz="4" w:space="0" w:color="auto"/>
            </w:tcBorders>
            <w:hideMark/>
          </w:tcPr>
          <w:p w14:paraId="2BDAFB44" w14:textId="77777777" w:rsidR="00CC1E42" w:rsidRPr="00CC1E42" w:rsidRDefault="00CC1E42" w:rsidP="00CC1E42">
            <w:pPr>
              <w:overflowPunct/>
              <w:adjustRightInd/>
              <w:spacing w:after="160" w:line="256" w:lineRule="auto"/>
              <w:textAlignment w:val="auto"/>
              <w:rPr>
                <w:rFonts w:eastAsia="Malgun Gothic"/>
                <w:sz w:val="22"/>
                <w:szCs w:val="22"/>
                <w:lang w:val="en-US" w:eastAsia="ko-KR"/>
              </w:rPr>
            </w:pPr>
            <w:r w:rsidRPr="00CC1E42">
              <w:rPr>
                <w:rFonts w:eastAsia="Malgun Gothic"/>
                <w:sz w:val="22"/>
                <w:szCs w:val="22"/>
                <w:lang w:val="en-US" w:eastAsia="ko-KR"/>
              </w:rPr>
              <w:t>Reserved</w:t>
            </w:r>
          </w:p>
        </w:tc>
      </w:tr>
      <w:tr w:rsidR="00CC1E42" w:rsidRPr="00CC1E42" w14:paraId="7CD42CBE" w14:textId="77777777" w:rsidTr="00CC1E42">
        <w:trPr>
          <w:jc w:val="center"/>
        </w:trPr>
        <w:tc>
          <w:tcPr>
            <w:tcW w:w="2326" w:type="dxa"/>
            <w:tcBorders>
              <w:top w:val="single" w:sz="4" w:space="0" w:color="auto"/>
              <w:left w:val="single" w:sz="4" w:space="0" w:color="auto"/>
              <w:bottom w:val="single" w:sz="4" w:space="0" w:color="auto"/>
              <w:right w:val="single" w:sz="4" w:space="0" w:color="auto"/>
            </w:tcBorders>
            <w:hideMark/>
          </w:tcPr>
          <w:p w14:paraId="39240A3E" w14:textId="77777777" w:rsidR="00CC1E42" w:rsidRPr="00CC1E42" w:rsidRDefault="00CC1E42" w:rsidP="00CC1E42">
            <w:pPr>
              <w:overflowPunct/>
              <w:adjustRightInd/>
              <w:spacing w:after="160" w:line="256" w:lineRule="auto"/>
              <w:textAlignment w:val="auto"/>
              <w:rPr>
                <w:rFonts w:eastAsia="Malgun Gothic"/>
                <w:sz w:val="22"/>
                <w:szCs w:val="22"/>
                <w:lang w:val="en-US" w:eastAsia="ko-KR"/>
              </w:rPr>
            </w:pPr>
            <w:r w:rsidRPr="00CC1E42">
              <w:rPr>
                <w:rFonts w:eastAsia="Malgun Gothic"/>
                <w:sz w:val="22"/>
                <w:szCs w:val="22"/>
                <w:lang w:val="en-US" w:eastAsia="ko-KR"/>
              </w:rPr>
              <w:t>3</w:t>
            </w:r>
          </w:p>
        </w:tc>
        <w:tc>
          <w:tcPr>
            <w:tcW w:w="2327" w:type="dxa"/>
            <w:tcBorders>
              <w:top w:val="single" w:sz="4" w:space="0" w:color="auto"/>
              <w:left w:val="single" w:sz="4" w:space="0" w:color="auto"/>
              <w:bottom w:val="single" w:sz="4" w:space="0" w:color="auto"/>
              <w:right w:val="single" w:sz="4" w:space="0" w:color="auto"/>
            </w:tcBorders>
            <w:hideMark/>
          </w:tcPr>
          <w:p w14:paraId="36A9C9CF" w14:textId="77777777" w:rsidR="00CC1E42" w:rsidRPr="00CC1E42" w:rsidRDefault="00CC1E42" w:rsidP="00CC1E42">
            <w:pPr>
              <w:overflowPunct/>
              <w:adjustRightInd/>
              <w:spacing w:after="160" w:line="256" w:lineRule="auto"/>
              <w:textAlignment w:val="auto"/>
              <w:rPr>
                <w:rFonts w:eastAsia="Malgun Gothic"/>
                <w:sz w:val="22"/>
                <w:szCs w:val="22"/>
                <w:lang w:val="en-US" w:eastAsia="ko-KR"/>
              </w:rPr>
            </w:pPr>
            <w:r w:rsidRPr="00CC1E42">
              <w:rPr>
                <w:rFonts w:eastAsia="Malgun Gothic"/>
                <w:sz w:val="22"/>
                <w:szCs w:val="22"/>
                <w:lang w:val="en-US" w:eastAsia="ko-KR"/>
              </w:rPr>
              <w:t>1,2</w:t>
            </w:r>
          </w:p>
        </w:tc>
        <w:tc>
          <w:tcPr>
            <w:tcW w:w="2327" w:type="dxa"/>
            <w:tcBorders>
              <w:top w:val="single" w:sz="4" w:space="0" w:color="auto"/>
              <w:left w:val="single" w:sz="4" w:space="0" w:color="auto"/>
              <w:bottom w:val="single" w:sz="4" w:space="0" w:color="auto"/>
              <w:right w:val="single" w:sz="4" w:space="0" w:color="auto"/>
            </w:tcBorders>
            <w:hideMark/>
          </w:tcPr>
          <w:p w14:paraId="2AAFE982" w14:textId="77777777" w:rsidR="00CC1E42" w:rsidRPr="00CC1E42" w:rsidRDefault="00CC1E42" w:rsidP="00CC1E42">
            <w:pPr>
              <w:overflowPunct/>
              <w:adjustRightInd/>
              <w:spacing w:after="160" w:line="256" w:lineRule="auto"/>
              <w:textAlignment w:val="auto"/>
              <w:rPr>
                <w:rFonts w:eastAsia="Malgun Gothic"/>
                <w:sz w:val="22"/>
                <w:szCs w:val="22"/>
                <w:lang w:val="en-US" w:eastAsia="ko-KR"/>
              </w:rPr>
            </w:pPr>
            <w:r w:rsidRPr="00CC1E42">
              <w:rPr>
                <w:rFonts w:eastAsia="Malgun Gothic"/>
                <w:sz w:val="22"/>
                <w:szCs w:val="22"/>
                <w:lang w:val="en-US" w:eastAsia="ko-KR"/>
              </w:rPr>
              <w:t>7</w:t>
            </w:r>
          </w:p>
        </w:tc>
        <w:tc>
          <w:tcPr>
            <w:tcW w:w="2327" w:type="dxa"/>
            <w:tcBorders>
              <w:top w:val="single" w:sz="4" w:space="0" w:color="auto"/>
              <w:left w:val="single" w:sz="4" w:space="0" w:color="auto"/>
              <w:bottom w:val="single" w:sz="4" w:space="0" w:color="auto"/>
              <w:right w:val="single" w:sz="4" w:space="0" w:color="auto"/>
            </w:tcBorders>
            <w:hideMark/>
          </w:tcPr>
          <w:p w14:paraId="399DFBDD" w14:textId="77777777" w:rsidR="00CC1E42" w:rsidRPr="00CC1E42" w:rsidRDefault="00CC1E42" w:rsidP="00CC1E42">
            <w:pPr>
              <w:overflowPunct/>
              <w:adjustRightInd/>
              <w:spacing w:after="160" w:line="256" w:lineRule="auto"/>
              <w:textAlignment w:val="auto"/>
              <w:rPr>
                <w:rFonts w:eastAsia="Malgun Gothic"/>
                <w:sz w:val="22"/>
                <w:szCs w:val="22"/>
                <w:lang w:val="en-US" w:eastAsia="ko-KR"/>
              </w:rPr>
            </w:pPr>
            <w:r w:rsidRPr="00CC1E42">
              <w:rPr>
                <w:rFonts w:eastAsia="Malgun Gothic"/>
                <w:sz w:val="22"/>
                <w:szCs w:val="22"/>
                <w:lang w:val="en-US" w:eastAsia="ko-KR"/>
              </w:rPr>
              <w:t>Reserved</w:t>
            </w:r>
          </w:p>
        </w:tc>
      </w:tr>
    </w:tbl>
    <w:p w14:paraId="23B07A95" w14:textId="4E98A7C8" w:rsidR="00CC1E42" w:rsidRPr="00CC1E42" w:rsidRDefault="00CC1E42" w:rsidP="00CC1E42">
      <w:pPr>
        <w:overflowPunct/>
        <w:autoSpaceDE/>
        <w:autoSpaceDN/>
        <w:adjustRightInd/>
        <w:spacing w:after="160" w:line="256" w:lineRule="auto"/>
        <w:jc w:val="center"/>
        <w:textAlignment w:val="auto"/>
        <w:rPr>
          <w:iCs/>
          <w:sz w:val="22"/>
          <w:lang w:val="en-US"/>
        </w:rPr>
      </w:pPr>
      <w:r w:rsidRPr="00CC1E42">
        <w:rPr>
          <w:iCs/>
          <w:sz w:val="22"/>
          <w:lang w:val="en-US"/>
        </w:rPr>
        <w:t>Table 1 Mapping of CIF Field to Scheduled Cells</w:t>
      </w:r>
    </w:p>
    <w:p w14:paraId="445B6718" w14:textId="77777777" w:rsidR="00CC1E42" w:rsidRPr="00CC1E42" w:rsidRDefault="00CC1E42" w:rsidP="00CC1E42">
      <w:pPr>
        <w:spacing w:after="0"/>
        <w:rPr>
          <w:iCs/>
          <w:sz w:val="22"/>
          <w:lang w:val="en-US"/>
        </w:rPr>
      </w:pPr>
      <w:r w:rsidRPr="00CC1E42">
        <w:rPr>
          <w:iCs/>
          <w:sz w:val="22"/>
          <w:lang w:val="en-US"/>
        </w:rPr>
        <w:t xml:space="preserve">Regarding cross-carrier scheduling mechanism from </w:t>
      </w:r>
      <w:proofErr w:type="spellStart"/>
      <w:r w:rsidRPr="00CC1E42">
        <w:rPr>
          <w:iCs/>
          <w:sz w:val="22"/>
          <w:lang w:val="en-US"/>
        </w:rPr>
        <w:t>SCell</w:t>
      </w:r>
      <w:proofErr w:type="spellEnd"/>
      <w:r w:rsidRPr="00CC1E42">
        <w:rPr>
          <w:iCs/>
          <w:sz w:val="22"/>
          <w:lang w:val="en-US"/>
        </w:rPr>
        <w:t xml:space="preserve"> to </w:t>
      </w:r>
      <w:proofErr w:type="spellStart"/>
      <w:r w:rsidRPr="00CC1E42">
        <w:rPr>
          <w:iCs/>
          <w:sz w:val="22"/>
          <w:lang w:val="en-US"/>
        </w:rPr>
        <w:t>PCell</w:t>
      </w:r>
      <w:proofErr w:type="spellEnd"/>
      <w:r w:rsidRPr="00CC1E42">
        <w:rPr>
          <w:iCs/>
          <w:sz w:val="22"/>
          <w:lang w:val="en-US"/>
        </w:rPr>
        <w:t xml:space="preserve"> and scheduling PDSCHs on multiple carriers via a single DCI format, the corresponding agreements are made as below in RAN1#102-e meeting:</w:t>
      </w:r>
    </w:p>
    <w:p w14:paraId="018EC9B5" w14:textId="77777777" w:rsidR="00CC1E42" w:rsidRPr="00CC1E42" w:rsidRDefault="00CC1E42" w:rsidP="00CC1E42">
      <w:pPr>
        <w:spacing w:after="0"/>
        <w:rPr>
          <w:i/>
          <w:sz w:val="22"/>
          <w:lang w:val="en-US"/>
        </w:rPr>
      </w:pPr>
      <w:r w:rsidRPr="00CC1E42">
        <w:rPr>
          <w:i/>
          <w:sz w:val="22"/>
          <w:lang w:val="en-US"/>
        </w:rPr>
        <w:t>Agreements:</w:t>
      </w:r>
    </w:p>
    <w:p w14:paraId="5DDCCAE4" w14:textId="77777777" w:rsidR="00CC1E42" w:rsidRPr="00CC1E42" w:rsidRDefault="00CC1E42" w:rsidP="00CC1E42">
      <w:pPr>
        <w:spacing w:after="0"/>
        <w:rPr>
          <w:i/>
          <w:sz w:val="22"/>
          <w:lang w:val="en-US"/>
        </w:rPr>
      </w:pPr>
      <w:r w:rsidRPr="00CC1E42">
        <w:rPr>
          <w:i/>
          <w:sz w:val="22"/>
          <w:lang w:val="en-US"/>
        </w:rPr>
        <w:t>•</w:t>
      </w:r>
      <w:r w:rsidRPr="00CC1E42">
        <w:rPr>
          <w:i/>
          <w:sz w:val="22"/>
          <w:lang w:val="en-US"/>
        </w:rPr>
        <w:tab/>
        <w:t xml:space="preserve">Following scheduling combinations are allowed/not allowed when cross-carrier scheduling from an </w:t>
      </w:r>
      <w:proofErr w:type="spellStart"/>
      <w:r w:rsidRPr="00CC1E42">
        <w:rPr>
          <w:i/>
          <w:sz w:val="22"/>
          <w:lang w:val="en-US"/>
        </w:rPr>
        <w:t>SCell</w:t>
      </w:r>
      <w:proofErr w:type="spellEnd"/>
      <w:r w:rsidRPr="00CC1E42">
        <w:rPr>
          <w:i/>
          <w:sz w:val="22"/>
          <w:lang w:val="en-US"/>
        </w:rPr>
        <w:t xml:space="preserve"> to </w:t>
      </w:r>
      <w:proofErr w:type="spellStart"/>
      <w:r w:rsidRPr="00CC1E42">
        <w:rPr>
          <w:i/>
          <w:sz w:val="22"/>
          <w:lang w:val="en-US"/>
        </w:rPr>
        <w:t>PCell</w:t>
      </w:r>
      <w:proofErr w:type="spellEnd"/>
      <w:r w:rsidRPr="00CC1E42">
        <w:rPr>
          <w:i/>
          <w:sz w:val="22"/>
          <w:lang w:val="en-US"/>
        </w:rPr>
        <w:t>/</w:t>
      </w:r>
      <w:proofErr w:type="spellStart"/>
      <w:r w:rsidRPr="00CC1E42">
        <w:rPr>
          <w:i/>
          <w:sz w:val="22"/>
          <w:lang w:val="en-US"/>
        </w:rPr>
        <w:t>PSCell</w:t>
      </w:r>
      <w:proofErr w:type="spellEnd"/>
      <w:r w:rsidRPr="00CC1E42">
        <w:rPr>
          <w:i/>
          <w:sz w:val="22"/>
          <w:lang w:val="en-US"/>
        </w:rPr>
        <w:t xml:space="preserve"> is configured</w:t>
      </w:r>
    </w:p>
    <w:p w14:paraId="7A607820" w14:textId="77777777" w:rsidR="00CC1E42" w:rsidRPr="00CC1E42" w:rsidRDefault="00CC1E42" w:rsidP="00CC1E42">
      <w:pPr>
        <w:spacing w:after="0"/>
        <w:rPr>
          <w:i/>
          <w:sz w:val="22"/>
          <w:lang w:val="en-US"/>
        </w:rPr>
      </w:pPr>
      <w:r w:rsidRPr="00CC1E42">
        <w:rPr>
          <w:i/>
          <w:sz w:val="22"/>
          <w:lang w:val="en-US"/>
        </w:rPr>
        <w:t>a.</w:t>
      </w:r>
      <w:r w:rsidRPr="00CC1E42">
        <w:rPr>
          <w:i/>
          <w:sz w:val="22"/>
          <w:lang w:val="en-US"/>
        </w:rPr>
        <w:tab/>
        <w:t xml:space="preserve">self-scheduling on </w:t>
      </w:r>
      <w:proofErr w:type="spellStart"/>
      <w:r w:rsidRPr="00CC1E42">
        <w:rPr>
          <w:i/>
          <w:sz w:val="22"/>
          <w:lang w:val="en-US"/>
        </w:rPr>
        <w:t>PCell</w:t>
      </w:r>
      <w:proofErr w:type="spellEnd"/>
      <w:r w:rsidRPr="00CC1E42">
        <w:rPr>
          <w:i/>
          <w:sz w:val="22"/>
          <w:lang w:val="en-US"/>
        </w:rPr>
        <w:t>/</w:t>
      </w:r>
      <w:proofErr w:type="spellStart"/>
      <w:r w:rsidRPr="00CC1E42">
        <w:rPr>
          <w:i/>
          <w:sz w:val="22"/>
          <w:lang w:val="en-US"/>
        </w:rPr>
        <w:t>PSCell</w:t>
      </w:r>
      <w:proofErr w:type="spellEnd"/>
      <w:r w:rsidRPr="00CC1E42">
        <w:rPr>
          <w:i/>
          <w:sz w:val="22"/>
          <w:lang w:val="en-US"/>
        </w:rPr>
        <w:t xml:space="preserve"> is allowed</w:t>
      </w:r>
    </w:p>
    <w:p w14:paraId="61ED4D1F" w14:textId="77777777" w:rsidR="00CC1E42" w:rsidRPr="00CC1E42" w:rsidRDefault="00CC1E42" w:rsidP="00CC1E42">
      <w:pPr>
        <w:spacing w:after="0"/>
        <w:rPr>
          <w:i/>
          <w:sz w:val="22"/>
          <w:lang w:val="en-US"/>
        </w:rPr>
      </w:pPr>
      <w:r w:rsidRPr="00CC1E42">
        <w:rPr>
          <w:i/>
          <w:sz w:val="22"/>
          <w:lang w:val="en-US"/>
        </w:rPr>
        <w:t>b.</w:t>
      </w:r>
      <w:r w:rsidRPr="00CC1E42">
        <w:rPr>
          <w:i/>
          <w:sz w:val="22"/>
          <w:lang w:val="en-US"/>
        </w:rPr>
        <w:tab/>
        <w:t xml:space="preserve">cross-carrier scheduling from </w:t>
      </w:r>
      <w:proofErr w:type="spellStart"/>
      <w:r w:rsidRPr="00CC1E42">
        <w:rPr>
          <w:i/>
          <w:sz w:val="22"/>
          <w:lang w:val="en-US"/>
        </w:rPr>
        <w:t>PCell</w:t>
      </w:r>
      <w:proofErr w:type="spellEnd"/>
      <w:r w:rsidRPr="00CC1E42">
        <w:rPr>
          <w:i/>
          <w:sz w:val="22"/>
          <w:lang w:val="en-US"/>
        </w:rPr>
        <w:t>/</w:t>
      </w:r>
      <w:proofErr w:type="spellStart"/>
      <w:r w:rsidRPr="00CC1E42">
        <w:rPr>
          <w:i/>
          <w:sz w:val="22"/>
          <w:lang w:val="en-US"/>
        </w:rPr>
        <w:t>PSCell</w:t>
      </w:r>
      <w:proofErr w:type="spellEnd"/>
      <w:r w:rsidRPr="00CC1E42">
        <w:rPr>
          <w:i/>
          <w:sz w:val="22"/>
          <w:lang w:val="en-US"/>
        </w:rPr>
        <w:t xml:space="preserve"> to another </w:t>
      </w:r>
      <w:proofErr w:type="spellStart"/>
      <w:r w:rsidRPr="00CC1E42">
        <w:rPr>
          <w:i/>
          <w:sz w:val="22"/>
          <w:lang w:val="en-US"/>
        </w:rPr>
        <w:t>SCell</w:t>
      </w:r>
      <w:proofErr w:type="spellEnd"/>
      <w:r w:rsidRPr="00CC1E42">
        <w:rPr>
          <w:i/>
          <w:sz w:val="22"/>
          <w:lang w:val="en-US"/>
        </w:rPr>
        <w:t xml:space="preserve"> is not allowed</w:t>
      </w:r>
    </w:p>
    <w:p w14:paraId="67B494DF" w14:textId="77777777" w:rsidR="00CC1E42" w:rsidRPr="00CC1E42" w:rsidRDefault="00CC1E42" w:rsidP="00CC1E42">
      <w:pPr>
        <w:spacing w:after="0"/>
        <w:rPr>
          <w:i/>
          <w:sz w:val="22"/>
          <w:lang w:val="en-US"/>
        </w:rPr>
      </w:pPr>
      <w:r w:rsidRPr="00CC1E42">
        <w:rPr>
          <w:i/>
          <w:sz w:val="22"/>
          <w:lang w:val="en-US"/>
        </w:rPr>
        <w:t>c.</w:t>
      </w:r>
      <w:r w:rsidRPr="00CC1E42">
        <w:rPr>
          <w:i/>
          <w:sz w:val="22"/>
          <w:lang w:val="en-US"/>
        </w:rPr>
        <w:tab/>
        <w:t>self-scheduling on the ‘</w:t>
      </w:r>
      <w:proofErr w:type="spellStart"/>
      <w:r w:rsidRPr="00CC1E42">
        <w:rPr>
          <w:i/>
          <w:sz w:val="22"/>
          <w:lang w:val="en-US"/>
        </w:rPr>
        <w:t>SCell</w:t>
      </w:r>
      <w:proofErr w:type="spellEnd"/>
      <w:r w:rsidRPr="00CC1E42">
        <w:rPr>
          <w:i/>
          <w:sz w:val="22"/>
          <w:lang w:val="en-US"/>
        </w:rPr>
        <w:t xml:space="preserve"> used for scheduling </w:t>
      </w:r>
      <w:proofErr w:type="spellStart"/>
      <w:r w:rsidRPr="00CC1E42">
        <w:rPr>
          <w:i/>
          <w:sz w:val="22"/>
          <w:lang w:val="en-US"/>
        </w:rPr>
        <w:t>PCell</w:t>
      </w:r>
      <w:proofErr w:type="spellEnd"/>
      <w:r w:rsidRPr="00CC1E42">
        <w:rPr>
          <w:i/>
          <w:sz w:val="22"/>
          <w:lang w:val="en-US"/>
        </w:rPr>
        <w:t>/</w:t>
      </w:r>
      <w:proofErr w:type="spellStart"/>
      <w:r w:rsidRPr="00CC1E42">
        <w:rPr>
          <w:i/>
          <w:sz w:val="22"/>
          <w:lang w:val="en-US"/>
        </w:rPr>
        <w:t>PSCell</w:t>
      </w:r>
      <w:proofErr w:type="spellEnd"/>
      <w:r w:rsidRPr="00CC1E42">
        <w:rPr>
          <w:i/>
          <w:sz w:val="22"/>
          <w:lang w:val="en-US"/>
        </w:rPr>
        <w:t>’ is allowed</w:t>
      </w:r>
    </w:p>
    <w:p w14:paraId="15C01D75" w14:textId="77777777" w:rsidR="00CC1E42" w:rsidRPr="00CC1E42" w:rsidRDefault="00CC1E42" w:rsidP="00CC1E42">
      <w:pPr>
        <w:spacing w:after="0"/>
        <w:rPr>
          <w:i/>
          <w:sz w:val="22"/>
          <w:lang w:val="en-US"/>
        </w:rPr>
      </w:pPr>
      <w:r w:rsidRPr="00CC1E42">
        <w:rPr>
          <w:i/>
          <w:sz w:val="22"/>
          <w:lang w:val="en-US"/>
        </w:rPr>
        <w:t>d.</w:t>
      </w:r>
      <w:r w:rsidRPr="00CC1E42">
        <w:rPr>
          <w:i/>
          <w:sz w:val="22"/>
          <w:lang w:val="en-US"/>
        </w:rPr>
        <w:tab/>
        <w:t>cross-carrier scheduling from the ‘</w:t>
      </w:r>
      <w:proofErr w:type="spellStart"/>
      <w:r w:rsidRPr="00CC1E42">
        <w:rPr>
          <w:i/>
          <w:sz w:val="22"/>
          <w:lang w:val="en-US"/>
        </w:rPr>
        <w:t>SCell</w:t>
      </w:r>
      <w:proofErr w:type="spellEnd"/>
      <w:r w:rsidRPr="00CC1E42">
        <w:rPr>
          <w:i/>
          <w:sz w:val="22"/>
          <w:lang w:val="en-US"/>
        </w:rPr>
        <w:t xml:space="preserve"> used for scheduling </w:t>
      </w:r>
      <w:proofErr w:type="spellStart"/>
      <w:r w:rsidRPr="00CC1E42">
        <w:rPr>
          <w:i/>
          <w:sz w:val="22"/>
          <w:lang w:val="en-US"/>
        </w:rPr>
        <w:t>PCell</w:t>
      </w:r>
      <w:proofErr w:type="spellEnd"/>
      <w:r w:rsidRPr="00CC1E42">
        <w:rPr>
          <w:i/>
          <w:sz w:val="22"/>
          <w:lang w:val="en-US"/>
        </w:rPr>
        <w:t>/</w:t>
      </w:r>
      <w:proofErr w:type="spellStart"/>
      <w:r w:rsidRPr="00CC1E42">
        <w:rPr>
          <w:i/>
          <w:sz w:val="22"/>
          <w:lang w:val="en-US"/>
        </w:rPr>
        <w:t>PSCell</w:t>
      </w:r>
      <w:proofErr w:type="spellEnd"/>
      <w:r w:rsidRPr="00CC1E42">
        <w:rPr>
          <w:i/>
          <w:sz w:val="22"/>
          <w:lang w:val="en-US"/>
        </w:rPr>
        <w:t>’ to another serving cell is allowed</w:t>
      </w:r>
    </w:p>
    <w:p w14:paraId="0636E14E" w14:textId="77777777" w:rsidR="00CC1E42" w:rsidRPr="00CC1E42" w:rsidRDefault="00CC1E42" w:rsidP="00CC1E42">
      <w:pPr>
        <w:spacing w:after="0"/>
        <w:rPr>
          <w:i/>
          <w:sz w:val="22"/>
          <w:lang w:val="en-US"/>
        </w:rPr>
      </w:pPr>
      <w:r w:rsidRPr="00CC1E42">
        <w:rPr>
          <w:i/>
          <w:sz w:val="22"/>
          <w:lang w:val="en-US"/>
        </w:rPr>
        <w:t>e.</w:t>
      </w:r>
      <w:r w:rsidRPr="00CC1E42">
        <w:rPr>
          <w:i/>
          <w:sz w:val="22"/>
          <w:lang w:val="en-US"/>
        </w:rPr>
        <w:tab/>
        <w:t>cross-carrier scheduling from another serving cell to the ‘</w:t>
      </w:r>
      <w:proofErr w:type="spellStart"/>
      <w:r w:rsidRPr="00CC1E42">
        <w:rPr>
          <w:i/>
          <w:sz w:val="22"/>
          <w:lang w:val="en-US"/>
        </w:rPr>
        <w:t>SCell</w:t>
      </w:r>
      <w:proofErr w:type="spellEnd"/>
      <w:r w:rsidRPr="00CC1E42">
        <w:rPr>
          <w:i/>
          <w:sz w:val="22"/>
          <w:lang w:val="en-US"/>
        </w:rPr>
        <w:t xml:space="preserve"> used for scheduling </w:t>
      </w:r>
      <w:proofErr w:type="spellStart"/>
      <w:r w:rsidRPr="00CC1E42">
        <w:rPr>
          <w:i/>
          <w:sz w:val="22"/>
          <w:lang w:val="en-US"/>
        </w:rPr>
        <w:t>PCell</w:t>
      </w:r>
      <w:proofErr w:type="spellEnd"/>
      <w:r w:rsidRPr="00CC1E42">
        <w:rPr>
          <w:i/>
          <w:sz w:val="22"/>
          <w:lang w:val="en-US"/>
        </w:rPr>
        <w:t>/</w:t>
      </w:r>
      <w:proofErr w:type="spellStart"/>
      <w:r w:rsidRPr="00CC1E42">
        <w:rPr>
          <w:i/>
          <w:sz w:val="22"/>
          <w:lang w:val="en-US"/>
        </w:rPr>
        <w:t>PSCell</w:t>
      </w:r>
      <w:proofErr w:type="spellEnd"/>
      <w:r w:rsidRPr="00CC1E42">
        <w:rPr>
          <w:i/>
          <w:sz w:val="22"/>
          <w:lang w:val="en-US"/>
        </w:rPr>
        <w:t>’ is not allowed</w:t>
      </w:r>
    </w:p>
    <w:p w14:paraId="026E31F9" w14:textId="77777777" w:rsidR="00CC1E42" w:rsidRPr="00CC1E42" w:rsidRDefault="00CC1E42" w:rsidP="00CC1E42">
      <w:pPr>
        <w:spacing w:after="0"/>
        <w:rPr>
          <w:iCs/>
          <w:sz w:val="22"/>
          <w:lang w:val="en-US"/>
        </w:rPr>
      </w:pPr>
    </w:p>
    <w:p w14:paraId="04DBFA49" w14:textId="2C849776" w:rsidR="00CC1E42" w:rsidRDefault="00CC1E42" w:rsidP="00CC1E42">
      <w:pPr>
        <w:spacing w:after="0"/>
        <w:rPr>
          <w:iCs/>
          <w:sz w:val="22"/>
          <w:lang w:val="en-US"/>
        </w:rPr>
      </w:pPr>
      <w:r w:rsidRPr="00CC1E42">
        <w:rPr>
          <w:iCs/>
          <w:sz w:val="22"/>
          <w:lang w:val="en-US"/>
        </w:rPr>
        <w:t>For more than four active carriers, there are more than eight 2-cell combinations. Note that not all combinations are schedulable, a carrier is only schedulable if it is active and is allowed to be cross-carrier scheduled from the carrier of the scheduling DCI. In addition, some 2-cell combinations are more likely to be scheduled than others depending on the individual setting. In this case, the table to map CIF value to the scheduled cell pair could be configured by higher layers, so that up to eight 2-cell combinations could be supported in the case of more than 4 active carriers. Thus, when the CIF field is used for two-cell scheduling the DCI still matches the original size of the CIF field for a one-cell DCI (three bits).</w:t>
      </w:r>
    </w:p>
    <w:p w14:paraId="75B34522" w14:textId="77777777" w:rsidR="000973B8" w:rsidRDefault="000973B8" w:rsidP="00CC1E42">
      <w:pPr>
        <w:spacing w:after="0"/>
        <w:rPr>
          <w:iCs/>
          <w:sz w:val="22"/>
          <w:lang w:val="en-US"/>
        </w:rPr>
      </w:pPr>
    </w:p>
    <w:p w14:paraId="5996F87C" w14:textId="02434CA1" w:rsidR="00602F96" w:rsidRDefault="00602F96" w:rsidP="00602F96">
      <w:pPr>
        <w:spacing w:after="0"/>
        <w:rPr>
          <w:iCs/>
          <w:sz w:val="22"/>
          <w:lang w:val="en-US"/>
        </w:rPr>
      </w:pPr>
      <w:r w:rsidRPr="004E4740">
        <w:rPr>
          <w:b/>
          <w:iCs/>
          <w:sz w:val="22"/>
          <w:lang w:val="en-US"/>
        </w:rPr>
        <w:t xml:space="preserve">Proposal </w:t>
      </w:r>
      <w:r>
        <w:rPr>
          <w:b/>
          <w:iCs/>
          <w:sz w:val="22"/>
          <w:lang w:val="en-US"/>
        </w:rPr>
        <w:t>1</w:t>
      </w:r>
      <w:r w:rsidRPr="004E4740">
        <w:rPr>
          <w:b/>
          <w:iCs/>
          <w:sz w:val="22"/>
          <w:lang w:val="en-US"/>
        </w:rPr>
        <w:t>:</w:t>
      </w:r>
      <w:r>
        <w:rPr>
          <w:iCs/>
          <w:sz w:val="22"/>
          <w:lang w:val="en-US"/>
        </w:rPr>
        <w:t xml:space="preserve"> RRC configures a static configuration of cell combination which includes list of cells used for DCI format 0_X/1_X, and DCI could dynamic</w:t>
      </w:r>
      <w:r w:rsidR="00234156">
        <w:rPr>
          <w:iCs/>
          <w:sz w:val="22"/>
          <w:lang w:val="en-US"/>
        </w:rPr>
        <w:t>ally</w:t>
      </w:r>
      <w:r>
        <w:rPr>
          <w:iCs/>
          <w:sz w:val="22"/>
          <w:lang w:val="en-US"/>
        </w:rPr>
        <w:t xml:space="preserve"> indicate whether the cell in the cell combinations is used in this DCI.</w:t>
      </w:r>
    </w:p>
    <w:p w14:paraId="0B401388" w14:textId="3439FD75" w:rsidR="00CC1E42" w:rsidRDefault="00CC1E42" w:rsidP="00602F96">
      <w:pPr>
        <w:spacing w:after="0"/>
        <w:rPr>
          <w:iCs/>
          <w:sz w:val="22"/>
          <w:lang w:val="en-US"/>
        </w:rPr>
      </w:pPr>
    </w:p>
    <w:p w14:paraId="7F576A8C" w14:textId="35A1F75E" w:rsidR="00C067BE" w:rsidRPr="00602F96" w:rsidRDefault="00602F96" w:rsidP="00602F96">
      <w:pPr>
        <w:pStyle w:val="Heading4"/>
        <w:rPr>
          <w:lang w:val="en-US"/>
        </w:rPr>
      </w:pPr>
      <w:r>
        <w:rPr>
          <w:lang w:val="en-US"/>
        </w:rPr>
        <w:t>2.2</w:t>
      </w:r>
      <w:r>
        <w:rPr>
          <w:lang w:val="en-US"/>
        </w:rPr>
        <w:tab/>
      </w:r>
      <w:r w:rsidR="009F20EC">
        <w:rPr>
          <w:lang w:val="en-US"/>
        </w:rPr>
        <w:t>DCI size alignment</w:t>
      </w:r>
    </w:p>
    <w:p w14:paraId="579F89F3" w14:textId="107289A6" w:rsidR="00C067BE" w:rsidRDefault="00602F96" w:rsidP="00602F96">
      <w:pPr>
        <w:spacing w:after="0"/>
        <w:rPr>
          <w:iCs/>
          <w:sz w:val="22"/>
          <w:lang w:val="en-US"/>
        </w:rPr>
      </w:pPr>
      <w:r>
        <w:rPr>
          <w:iCs/>
          <w:sz w:val="22"/>
          <w:lang w:val="en-US"/>
        </w:rPr>
        <w:t>T</w:t>
      </w:r>
      <w:r w:rsidRPr="00602F96">
        <w:rPr>
          <w:iCs/>
          <w:sz w:val="22"/>
          <w:lang w:val="en-US"/>
        </w:rPr>
        <w:t>here is DCI size restriction “3+1” per serving cell</w:t>
      </w:r>
      <w:r w:rsidR="005638A8">
        <w:rPr>
          <w:iCs/>
          <w:sz w:val="22"/>
          <w:lang w:val="en-US"/>
        </w:rPr>
        <w:t>.</w:t>
      </w:r>
      <w:r>
        <w:rPr>
          <w:iCs/>
          <w:sz w:val="22"/>
          <w:lang w:val="en-US"/>
        </w:rPr>
        <w:t xml:space="preserve"> When </w:t>
      </w:r>
      <w:r w:rsidRPr="00602F96">
        <w:rPr>
          <w:iCs/>
          <w:sz w:val="22"/>
          <w:lang w:val="en-US"/>
        </w:rPr>
        <w:t>the total number of different DCI sizes configured to moni</w:t>
      </w:r>
      <w:r>
        <w:rPr>
          <w:iCs/>
          <w:sz w:val="22"/>
          <w:lang w:val="en-US"/>
        </w:rPr>
        <w:t xml:space="preserve">tor is more than 4 for the cell or </w:t>
      </w:r>
      <w:r w:rsidRPr="00602F96">
        <w:rPr>
          <w:iCs/>
          <w:sz w:val="22"/>
          <w:lang w:val="en-US"/>
        </w:rPr>
        <w:t>the total number of different DCI sizes with C-RNTI configured to moni</w:t>
      </w:r>
      <w:r>
        <w:rPr>
          <w:iCs/>
          <w:sz w:val="22"/>
          <w:lang w:val="en-US"/>
        </w:rPr>
        <w:t>tor is more than 3 for the cell, DCI size of different DCI format should be aligned step by step.</w:t>
      </w:r>
    </w:p>
    <w:p w14:paraId="1E194C90" w14:textId="77777777" w:rsidR="009F20EC" w:rsidRDefault="009F20EC" w:rsidP="00602F96">
      <w:pPr>
        <w:spacing w:after="0"/>
        <w:rPr>
          <w:iCs/>
          <w:sz w:val="22"/>
          <w:lang w:val="en-US"/>
        </w:rPr>
      </w:pPr>
    </w:p>
    <w:p w14:paraId="17A49381" w14:textId="77777777" w:rsidR="00602F96" w:rsidRPr="00602F96" w:rsidRDefault="00602F96" w:rsidP="00602F96">
      <w:pPr>
        <w:spacing w:after="0"/>
        <w:jc w:val="center"/>
        <w:rPr>
          <w:b/>
          <w:iCs/>
          <w:sz w:val="22"/>
          <w:lang w:val="en-US"/>
        </w:rPr>
      </w:pPr>
      <w:r w:rsidRPr="00602F96">
        <w:rPr>
          <w:b/>
          <w:iCs/>
          <w:sz w:val="22"/>
          <w:lang w:val="en-US"/>
        </w:rPr>
        <w:t>Table 1. DCI size alignment steps</w:t>
      </w:r>
    </w:p>
    <w:tbl>
      <w:tblPr>
        <w:tblW w:w="7621" w:type="dxa"/>
        <w:jc w:val="center"/>
        <w:tblCellMar>
          <w:left w:w="0" w:type="dxa"/>
          <w:right w:w="0" w:type="dxa"/>
        </w:tblCellMar>
        <w:tblLook w:val="0420" w:firstRow="1" w:lastRow="0" w:firstColumn="0" w:lastColumn="0" w:noHBand="0" w:noVBand="1"/>
      </w:tblPr>
      <w:tblGrid>
        <w:gridCol w:w="2051"/>
        <w:gridCol w:w="1392"/>
        <w:gridCol w:w="1392"/>
        <w:gridCol w:w="1393"/>
        <w:gridCol w:w="1393"/>
      </w:tblGrid>
      <w:tr w:rsidR="00602F96" w:rsidRPr="00602F96" w14:paraId="1D2E6788" w14:textId="77777777" w:rsidTr="00602F96">
        <w:trPr>
          <w:trHeight w:val="66"/>
          <w:jc w:val="center"/>
        </w:trPr>
        <w:tc>
          <w:tcPr>
            <w:tcW w:w="20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FBB79AE" w14:textId="77777777" w:rsidR="00602F96" w:rsidRPr="00602F96" w:rsidRDefault="00602F96" w:rsidP="00602F96">
            <w:pPr>
              <w:spacing w:after="0"/>
              <w:jc w:val="center"/>
              <w:rPr>
                <w:iCs/>
                <w:sz w:val="22"/>
                <w:lang w:val="en-US"/>
              </w:rPr>
            </w:pPr>
            <w:r w:rsidRPr="00602F96">
              <w:rPr>
                <w:b/>
                <w:bCs/>
                <w:iCs/>
                <w:sz w:val="22"/>
                <w:lang w:val="en-US"/>
              </w:rPr>
              <w:t>DCI format</w:t>
            </w:r>
          </w:p>
        </w:tc>
        <w:tc>
          <w:tcPr>
            <w:tcW w:w="13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637DC6D" w14:textId="77777777" w:rsidR="00602F96" w:rsidRPr="00602F96" w:rsidRDefault="00602F96" w:rsidP="00602F96">
            <w:pPr>
              <w:spacing w:after="0"/>
              <w:jc w:val="center"/>
              <w:rPr>
                <w:iCs/>
                <w:sz w:val="22"/>
                <w:lang w:val="en-US"/>
              </w:rPr>
            </w:pPr>
            <w:r w:rsidRPr="00602F96">
              <w:rPr>
                <w:b/>
                <w:bCs/>
                <w:iCs/>
                <w:sz w:val="22"/>
                <w:lang w:val="en-US"/>
              </w:rPr>
              <w:t>length</w:t>
            </w:r>
          </w:p>
        </w:tc>
        <w:tc>
          <w:tcPr>
            <w:tcW w:w="13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8104818" w14:textId="77777777" w:rsidR="00602F96" w:rsidRPr="00602F96" w:rsidRDefault="00602F96" w:rsidP="00602F96">
            <w:pPr>
              <w:spacing w:after="0"/>
              <w:jc w:val="center"/>
              <w:rPr>
                <w:iCs/>
                <w:sz w:val="22"/>
                <w:lang w:val="en-US"/>
              </w:rPr>
            </w:pPr>
            <w:r w:rsidRPr="00602F96">
              <w:rPr>
                <w:b/>
                <w:bCs/>
                <w:iCs/>
                <w:sz w:val="22"/>
                <w:lang w:val="en-US"/>
              </w:rPr>
              <w:t>1</w:t>
            </w:r>
            <w:r w:rsidRPr="00602F96">
              <w:rPr>
                <w:b/>
                <w:bCs/>
                <w:iCs/>
                <w:sz w:val="22"/>
                <w:vertAlign w:val="superscript"/>
                <w:lang w:val="en-US"/>
              </w:rPr>
              <w:t>st</w:t>
            </w:r>
            <w:r>
              <w:rPr>
                <w:b/>
                <w:bCs/>
                <w:iCs/>
                <w:sz w:val="22"/>
                <w:lang w:val="en-US"/>
              </w:rPr>
              <w:t xml:space="preserve"> step</w:t>
            </w:r>
          </w:p>
        </w:tc>
        <w:tc>
          <w:tcPr>
            <w:tcW w:w="13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3AA9C5C" w14:textId="77777777" w:rsidR="00602F96" w:rsidRPr="00602F96" w:rsidRDefault="00602F96" w:rsidP="00602F96">
            <w:pPr>
              <w:spacing w:after="0"/>
              <w:jc w:val="center"/>
              <w:rPr>
                <w:iCs/>
                <w:sz w:val="22"/>
                <w:lang w:val="en-US"/>
              </w:rPr>
            </w:pPr>
            <w:r w:rsidRPr="00602F96">
              <w:rPr>
                <w:b/>
                <w:bCs/>
                <w:iCs/>
                <w:sz w:val="22"/>
                <w:lang w:val="en-US"/>
              </w:rPr>
              <w:t>2</w:t>
            </w:r>
            <w:r w:rsidRPr="00602F96">
              <w:rPr>
                <w:b/>
                <w:bCs/>
                <w:iCs/>
                <w:sz w:val="22"/>
                <w:vertAlign w:val="superscript"/>
                <w:lang w:val="en-US"/>
              </w:rPr>
              <w:t>nd</w:t>
            </w:r>
            <w:r>
              <w:rPr>
                <w:b/>
                <w:bCs/>
                <w:iCs/>
                <w:sz w:val="22"/>
                <w:lang w:val="en-US"/>
              </w:rPr>
              <w:t xml:space="preserve"> step</w:t>
            </w:r>
          </w:p>
        </w:tc>
        <w:tc>
          <w:tcPr>
            <w:tcW w:w="13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33D2E84" w14:textId="77777777" w:rsidR="00602F96" w:rsidRPr="00602F96" w:rsidRDefault="00602F96" w:rsidP="00602F96">
            <w:pPr>
              <w:spacing w:after="0"/>
              <w:jc w:val="center"/>
              <w:rPr>
                <w:iCs/>
                <w:sz w:val="22"/>
                <w:lang w:val="en-US"/>
              </w:rPr>
            </w:pPr>
            <w:r w:rsidRPr="00602F96">
              <w:rPr>
                <w:b/>
                <w:bCs/>
                <w:iCs/>
                <w:sz w:val="22"/>
                <w:lang w:val="en-US"/>
              </w:rPr>
              <w:t>3</w:t>
            </w:r>
            <w:r w:rsidRPr="00602F96">
              <w:rPr>
                <w:b/>
                <w:bCs/>
                <w:iCs/>
                <w:sz w:val="22"/>
                <w:vertAlign w:val="superscript"/>
                <w:lang w:val="en-US"/>
              </w:rPr>
              <w:t>rd</w:t>
            </w:r>
            <w:r>
              <w:rPr>
                <w:b/>
                <w:bCs/>
                <w:iCs/>
                <w:sz w:val="22"/>
                <w:lang w:val="en-US"/>
              </w:rPr>
              <w:t xml:space="preserve"> step</w:t>
            </w:r>
          </w:p>
        </w:tc>
      </w:tr>
      <w:tr w:rsidR="00602F96" w:rsidRPr="00602F96" w14:paraId="042B2B82" w14:textId="77777777" w:rsidTr="00602F96">
        <w:trPr>
          <w:trHeight w:val="22"/>
          <w:jc w:val="center"/>
        </w:trPr>
        <w:tc>
          <w:tcPr>
            <w:tcW w:w="20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8467D43" w14:textId="77777777" w:rsidR="00602F96" w:rsidRPr="00602F96" w:rsidRDefault="00602F96" w:rsidP="00602F96">
            <w:pPr>
              <w:spacing w:after="0"/>
              <w:jc w:val="center"/>
              <w:rPr>
                <w:iCs/>
                <w:sz w:val="22"/>
                <w:lang w:val="en-US"/>
              </w:rPr>
            </w:pPr>
            <w:r w:rsidRPr="00602F96">
              <w:rPr>
                <w:iCs/>
                <w:sz w:val="22"/>
                <w:lang w:val="en-US"/>
              </w:rPr>
              <w:t>1_0/0_0 on CSS</w:t>
            </w:r>
          </w:p>
        </w:tc>
        <w:tc>
          <w:tcPr>
            <w:tcW w:w="13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340374C" w14:textId="77777777" w:rsidR="00602F96" w:rsidRPr="00602F96" w:rsidRDefault="00602F96" w:rsidP="00602F96">
            <w:pPr>
              <w:spacing w:after="0"/>
              <w:jc w:val="center"/>
              <w:rPr>
                <w:iCs/>
                <w:sz w:val="22"/>
                <w:lang w:val="en-US"/>
              </w:rPr>
            </w:pPr>
            <w:r w:rsidRPr="00602F96">
              <w:rPr>
                <w:iCs/>
                <w:sz w:val="22"/>
                <w:lang w:val="en-US"/>
              </w:rPr>
              <w:t>A</w:t>
            </w:r>
          </w:p>
        </w:tc>
        <w:tc>
          <w:tcPr>
            <w:tcW w:w="13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1965526" w14:textId="77777777" w:rsidR="00602F96" w:rsidRPr="00602F96" w:rsidRDefault="00602F96" w:rsidP="00602F96">
            <w:pPr>
              <w:spacing w:after="0"/>
              <w:jc w:val="center"/>
              <w:rPr>
                <w:iCs/>
                <w:sz w:val="22"/>
                <w:lang w:val="en-US"/>
              </w:rPr>
            </w:pPr>
            <w:r w:rsidRPr="00602F96">
              <w:rPr>
                <w:iCs/>
                <w:sz w:val="22"/>
                <w:lang w:val="en-US"/>
              </w:rPr>
              <w:t>A</w:t>
            </w:r>
          </w:p>
        </w:tc>
        <w:tc>
          <w:tcPr>
            <w:tcW w:w="13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F4D53EA" w14:textId="77777777" w:rsidR="00602F96" w:rsidRPr="00602F96" w:rsidRDefault="00602F96" w:rsidP="00602F96">
            <w:pPr>
              <w:spacing w:after="0"/>
              <w:jc w:val="center"/>
              <w:rPr>
                <w:iCs/>
                <w:sz w:val="22"/>
                <w:lang w:val="en-US"/>
              </w:rPr>
            </w:pPr>
            <w:r w:rsidRPr="00602F96">
              <w:rPr>
                <w:iCs/>
                <w:sz w:val="22"/>
                <w:lang w:val="en-US"/>
              </w:rPr>
              <w:t>A</w:t>
            </w:r>
          </w:p>
        </w:tc>
        <w:tc>
          <w:tcPr>
            <w:tcW w:w="13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499324B" w14:textId="77777777" w:rsidR="00602F96" w:rsidRPr="00602F96" w:rsidRDefault="00602F96" w:rsidP="00602F96">
            <w:pPr>
              <w:spacing w:after="0"/>
              <w:jc w:val="center"/>
              <w:rPr>
                <w:iCs/>
                <w:sz w:val="22"/>
                <w:lang w:val="en-US"/>
              </w:rPr>
            </w:pPr>
            <w:r w:rsidRPr="00602F96">
              <w:rPr>
                <w:iCs/>
                <w:sz w:val="22"/>
                <w:lang w:val="en-US"/>
              </w:rPr>
              <w:t>A</w:t>
            </w:r>
          </w:p>
        </w:tc>
      </w:tr>
      <w:tr w:rsidR="00602F96" w:rsidRPr="00602F96" w14:paraId="1A0416EA" w14:textId="77777777" w:rsidTr="00602F96">
        <w:trPr>
          <w:trHeight w:val="22"/>
          <w:jc w:val="center"/>
        </w:trPr>
        <w:tc>
          <w:tcPr>
            <w:tcW w:w="20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730DFEA" w14:textId="77777777" w:rsidR="00602F96" w:rsidRPr="00602F96" w:rsidRDefault="00602F96" w:rsidP="00602F96">
            <w:pPr>
              <w:spacing w:after="0"/>
              <w:jc w:val="center"/>
              <w:rPr>
                <w:iCs/>
                <w:sz w:val="22"/>
                <w:lang w:val="en-US"/>
              </w:rPr>
            </w:pPr>
            <w:r w:rsidRPr="00602F96">
              <w:rPr>
                <w:iCs/>
                <w:sz w:val="22"/>
                <w:lang w:val="en-US"/>
              </w:rPr>
              <w:t>1_0/0_0 on USS</w:t>
            </w:r>
          </w:p>
        </w:tc>
        <w:tc>
          <w:tcPr>
            <w:tcW w:w="13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90AC4A2" w14:textId="77777777" w:rsidR="00602F96" w:rsidRPr="00602F96" w:rsidRDefault="00602F96" w:rsidP="00602F96">
            <w:pPr>
              <w:spacing w:after="0"/>
              <w:jc w:val="center"/>
              <w:rPr>
                <w:iCs/>
                <w:sz w:val="22"/>
                <w:lang w:val="en-US"/>
              </w:rPr>
            </w:pPr>
            <w:r w:rsidRPr="00602F96">
              <w:rPr>
                <w:iCs/>
                <w:sz w:val="22"/>
                <w:lang w:val="en-US"/>
              </w:rPr>
              <w:t>B</w:t>
            </w:r>
          </w:p>
        </w:tc>
        <w:tc>
          <w:tcPr>
            <w:tcW w:w="13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D2676A2" w14:textId="77777777" w:rsidR="00602F96" w:rsidRPr="00602F96" w:rsidRDefault="00602F96" w:rsidP="00602F96">
            <w:pPr>
              <w:spacing w:after="0"/>
              <w:jc w:val="center"/>
              <w:rPr>
                <w:iCs/>
                <w:sz w:val="22"/>
                <w:lang w:val="en-US"/>
              </w:rPr>
            </w:pPr>
            <w:r w:rsidRPr="00602F96">
              <w:rPr>
                <w:iCs/>
                <w:sz w:val="22"/>
                <w:lang w:val="en-US"/>
              </w:rPr>
              <w:t>A</w:t>
            </w:r>
          </w:p>
        </w:tc>
        <w:tc>
          <w:tcPr>
            <w:tcW w:w="13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7A20164" w14:textId="77777777" w:rsidR="00602F96" w:rsidRPr="00602F96" w:rsidRDefault="00602F96" w:rsidP="00602F96">
            <w:pPr>
              <w:spacing w:after="0"/>
              <w:jc w:val="center"/>
              <w:rPr>
                <w:iCs/>
                <w:sz w:val="22"/>
                <w:lang w:val="en-US"/>
              </w:rPr>
            </w:pPr>
            <w:r w:rsidRPr="00602F96">
              <w:rPr>
                <w:iCs/>
                <w:sz w:val="22"/>
                <w:lang w:val="en-US"/>
              </w:rPr>
              <w:t>A</w:t>
            </w:r>
          </w:p>
        </w:tc>
        <w:tc>
          <w:tcPr>
            <w:tcW w:w="13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D1C1951" w14:textId="77777777" w:rsidR="00602F96" w:rsidRPr="00602F96" w:rsidRDefault="00602F96" w:rsidP="00602F96">
            <w:pPr>
              <w:spacing w:after="0"/>
              <w:jc w:val="center"/>
              <w:rPr>
                <w:iCs/>
                <w:sz w:val="22"/>
                <w:lang w:val="en-US"/>
              </w:rPr>
            </w:pPr>
            <w:r w:rsidRPr="00602F96">
              <w:rPr>
                <w:iCs/>
                <w:sz w:val="22"/>
                <w:lang w:val="en-US"/>
              </w:rPr>
              <w:t>A</w:t>
            </w:r>
          </w:p>
        </w:tc>
      </w:tr>
      <w:tr w:rsidR="00602F96" w:rsidRPr="00602F96" w14:paraId="5DF76E3E" w14:textId="77777777" w:rsidTr="00602F96">
        <w:trPr>
          <w:trHeight w:val="22"/>
          <w:jc w:val="center"/>
        </w:trPr>
        <w:tc>
          <w:tcPr>
            <w:tcW w:w="20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EFC45C" w14:textId="77777777" w:rsidR="00602F96" w:rsidRPr="00602F96" w:rsidRDefault="00602F96" w:rsidP="00602F96">
            <w:pPr>
              <w:spacing w:after="0"/>
              <w:jc w:val="center"/>
              <w:rPr>
                <w:iCs/>
                <w:sz w:val="22"/>
                <w:lang w:val="en-US"/>
              </w:rPr>
            </w:pPr>
            <w:r w:rsidRPr="00602F96">
              <w:rPr>
                <w:iCs/>
                <w:sz w:val="22"/>
                <w:lang w:val="en-US"/>
              </w:rPr>
              <w:t>0_1</w:t>
            </w:r>
          </w:p>
        </w:tc>
        <w:tc>
          <w:tcPr>
            <w:tcW w:w="13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E4CBD7C" w14:textId="77777777" w:rsidR="00602F96" w:rsidRPr="00602F96" w:rsidRDefault="00602F96" w:rsidP="00602F96">
            <w:pPr>
              <w:spacing w:after="0"/>
              <w:jc w:val="center"/>
              <w:rPr>
                <w:iCs/>
                <w:sz w:val="22"/>
                <w:lang w:val="en-US"/>
              </w:rPr>
            </w:pPr>
            <w:r w:rsidRPr="00602F96">
              <w:rPr>
                <w:iCs/>
                <w:sz w:val="22"/>
                <w:lang w:val="en-US"/>
              </w:rPr>
              <w:t>C</w:t>
            </w:r>
          </w:p>
        </w:tc>
        <w:tc>
          <w:tcPr>
            <w:tcW w:w="13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10E2381" w14:textId="77777777" w:rsidR="00602F96" w:rsidRPr="00602F96" w:rsidRDefault="00602F96" w:rsidP="00602F96">
            <w:pPr>
              <w:spacing w:after="0"/>
              <w:jc w:val="center"/>
              <w:rPr>
                <w:iCs/>
                <w:sz w:val="22"/>
                <w:lang w:val="en-US"/>
              </w:rPr>
            </w:pPr>
            <w:r w:rsidRPr="00602F96">
              <w:rPr>
                <w:iCs/>
                <w:sz w:val="22"/>
                <w:lang w:val="en-US"/>
              </w:rPr>
              <w:t>C</w:t>
            </w:r>
          </w:p>
        </w:tc>
        <w:tc>
          <w:tcPr>
            <w:tcW w:w="13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674BD3D" w14:textId="77777777" w:rsidR="00602F96" w:rsidRPr="00602F96" w:rsidRDefault="00602F96" w:rsidP="00602F96">
            <w:pPr>
              <w:spacing w:after="0"/>
              <w:jc w:val="center"/>
              <w:rPr>
                <w:iCs/>
                <w:sz w:val="22"/>
                <w:lang w:val="en-US"/>
              </w:rPr>
            </w:pPr>
            <w:r w:rsidRPr="00602F96">
              <w:rPr>
                <w:iCs/>
                <w:sz w:val="22"/>
                <w:lang w:val="en-US"/>
              </w:rPr>
              <w:t>C</w:t>
            </w:r>
          </w:p>
        </w:tc>
        <w:tc>
          <w:tcPr>
            <w:tcW w:w="13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78CC1E6" w14:textId="77777777" w:rsidR="00602F96" w:rsidRPr="00602F96" w:rsidRDefault="00602F96" w:rsidP="00602F96">
            <w:pPr>
              <w:spacing w:after="0"/>
              <w:jc w:val="center"/>
              <w:rPr>
                <w:iCs/>
                <w:sz w:val="22"/>
                <w:lang w:val="en-US"/>
              </w:rPr>
            </w:pPr>
            <w:r w:rsidRPr="00602F96">
              <w:rPr>
                <w:iCs/>
                <w:sz w:val="22"/>
                <w:lang w:val="en-US"/>
              </w:rPr>
              <w:t>max(C,D)</w:t>
            </w:r>
          </w:p>
        </w:tc>
      </w:tr>
      <w:tr w:rsidR="00602F96" w:rsidRPr="00602F96" w14:paraId="464AB001" w14:textId="77777777" w:rsidTr="00602F96">
        <w:trPr>
          <w:trHeight w:val="22"/>
          <w:jc w:val="center"/>
        </w:trPr>
        <w:tc>
          <w:tcPr>
            <w:tcW w:w="20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84D2A9E" w14:textId="77777777" w:rsidR="00602F96" w:rsidRPr="00602F96" w:rsidRDefault="00602F96" w:rsidP="00602F96">
            <w:pPr>
              <w:spacing w:after="0"/>
              <w:jc w:val="center"/>
              <w:rPr>
                <w:iCs/>
                <w:sz w:val="22"/>
                <w:lang w:val="en-US"/>
              </w:rPr>
            </w:pPr>
            <w:r w:rsidRPr="00602F96">
              <w:rPr>
                <w:iCs/>
                <w:sz w:val="22"/>
                <w:lang w:val="en-US"/>
              </w:rPr>
              <w:t>1_1</w:t>
            </w:r>
          </w:p>
        </w:tc>
        <w:tc>
          <w:tcPr>
            <w:tcW w:w="13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368F765" w14:textId="77777777" w:rsidR="00602F96" w:rsidRPr="00602F96" w:rsidRDefault="00602F96" w:rsidP="00602F96">
            <w:pPr>
              <w:spacing w:after="0"/>
              <w:jc w:val="center"/>
              <w:rPr>
                <w:iCs/>
                <w:sz w:val="22"/>
                <w:lang w:val="en-US"/>
              </w:rPr>
            </w:pPr>
            <w:r w:rsidRPr="00602F96">
              <w:rPr>
                <w:iCs/>
                <w:sz w:val="22"/>
                <w:lang w:val="en-US"/>
              </w:rPr>
              <w:t>D</w:t>
            </w:r>
          </w:p>
        </w:tc>
        <w:tc>
          <w:tcPr>
            <w:tcW w:w="13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CE7AB3E" w14:textId="77777777" w:rsidR="00602F96" w:rsidRPr="00602F96" w:rsidRDefault="00602F96" w:rsidP="00602F96">
            <w:pPr>
              <w:spacing w:after="0"/>
              <w:jc w:val="center"/>
              <w:rPr>
                <w:iCs/>
                <w:sz w:val="22"/>
                <w:lang w:val="en-US"/>
              </w:rPr>
            </w:pPr>
            <w:r w:rsidRPr="00602F96">
              <w:rPr>
                <w:iCs/>
                <w:sz w:val="22"/>
                <w:lang w:val="en-US"/>
              </w:rPr>
              <w:t>D</w:t>
            </w:r>
          </w:p>
        </w:tc>
        <w:tc>
          <w:tcPr>
            <w:tcW w:w="13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EA14349" w14:textId="77777777" w:rsidR="00602F96" w:rsidRPr="00602F96" w:rsidRDefault="00602F96" w:rsidP="00602F96">
            <w:pPr>
              <w:spacing w:after="0"/>
              <w:jc w:val="center"/>
              <w:rPr>
                <w:iCs/>
                <w:sz w:val="22"/>
                <w:lang w:val="en-US"/>
              </w:rPr>
            </w:pPr>
            <w:r w:rsidRPr="00602F96">
              <w:rPr>
                <w:iCs/>
                <w:sz w:val="22"/>
                <w:lang w:val="en-US"/>
              </w:rPr>
              <w:t>D</w:t>
            </w:r>
          </w:p>
        </w:tc>
        <w:tc>
          <w:tcPr>
            <w:tcW w:w="13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B9F3897" w14:textId="77777777" w:rsidR="00602F96" w:rsidRPr="00602F96" w:rsidRDefault="00602F96" w:rsidP="00602F96">
            <w:pPr>
              <w:spacing w:after="0"/>
              <w:jc w:val="center"/>
              <w:rPr>
                <w:iCs/>
                <w:sz w:val="22"/>
                <w:lang w:val="en-US"/>
              </w:rPr>
            </w:pPr>
            <w:r w:rsidRPr="00602F96">
              <w:rPr>
                <w:iCs/>
                <w:sz w:val="22"/>
                <w:lang w:val="en-US"/>
              </w:rPr>
              <w:t>max(C,D)</w:t>
            </w:r>
          </w:p>
        </w:tc>
      </w:tr>
      <w:tr w:rsidR="00602F96" w:rsidRPr="00602F96" w14:paraId="768B1E01" w14:textId="77777777" w:rsidTr="00602F96">
        <w:trPr>
          <w:trHeight w:val="84"/>
          <w:jc w:val="center"/>
        </w:trPr>
        <w:tc>
          <w:tcPr>
            <w:tcW w:w="20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A4EE437" w14:textId="77777777" w:rsidR="00602F96" w:rsidRPr="00602F96" w:rsidRDefault="00602F96" w:rsidP="00602F96">
            <w:pPr>
              <w:spacing w:after="0"/>
              <w:jc w:val="center"/>
              <w:rPr>
                <w:iCs/>
                <w:sz w:val="22"/>
                <w:lang w:val="en-US"/>
              </w:rPr>
            </w:pPr>
            <w:r w:rsidRPr="00602F96">
              <w:rPr>
                <w:iCs/>
                <w:sz w:val="22"/>
                <w:lang w:val="en-US"/>
              </w:rPr>
              <w:t>0_2</w:t>
            </w:r>
          </w:p>
        </w:tc>
        <w:tc>
          <w:tcPr>
            <w:tcW w:w="13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F95E140" w14:textId="77777777" w:rsidR="00602F96" w:rsidRPr="00602F96" w:rsidRDefault="00602F96" w:rsidP="00602F96">
            <w:pPr>
              <w:spacing w:after="0"/>
              <w:jc w:val="center"/>
              <w:rPr>
                <w:iCs/>
                <w:sz w:val="22"/>
                <w:lang w:val="en-US"/>
              </w:rPr>
            </w:pPr>
            <w:r w:rsidRPr="00602F96">
              <w:rPr>
                <w:iCs/>
                <w:sz w:val="22"/>
                <w:lang w:val="en-US"/>
              </w:rPr>
              <w:t>E</w:t>
            </w:r>
          </w:p>
        </w:tc>
        <w:tc>
          <w:tcPr>
            <w:tcW w:w="13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3EF5B32" w14:textId="77777777" w:rsidR="00602F96" w:rsidRPr="00602F96" w:rsidRDefault="00602F96" w:rsidP="00602F96">
            <w:pPr>
              <w:spacing w:after="0"/>
              <w:jc w:val="center"/>
              <w:rPr>
                <w:iCs/>
                <w:sz w:val="22"/>
                <w:lang w:val="en-US"/>
              </w:rPr>
            </w:pPr>
            <w:r w:rsidRPr="00602F96">
              <w:rPr>
                <w:iCs/>
                <w:sz w:val="22"/>
                <w:lang w:val="en-US"/>
              </w:rPr>
              <w:t>E</w:t>
            </w:r>
          </w:p>
        </w:tc>
        <w:tc>
          <w:tcPr>
            <w:tcW w:w="13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08A6C41" w14:textId="77777777" w:rsidR="00602F96" w:rsidRPr="00602F96" w:rsidRDefault="00602F96" w:rsidP="00602F96">
            <w:pPr>
              <w:spacing w:after="0"/>
              <w:jc w:val="center"/>
              <w:rPr>
                <w:iCs/>
                <w:sz w:val="22"/>
                <w:lang w:val="en-US"/>
              </w:rPr>
            </w:pPr>
            <w:r w:rsidRPr="00602F96">
              <w:rPr>
                <w:iCs/>
                <w:sz w:val="22"/>
                <w:lang w:val="en-US"/>
              </w:rPr>
              <w:t>max(E,F)</w:t>
            </w:r>
          </w:p>
        </w:tc>
        <w:tc>
          <w:tcPr>
            <w:tcW w:w="13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96799FB" w14:textId="77777777" w:rsidR="00602F96" w:rsidRPr="00602F96" w:rsidRDefault="00602F96" w:rsidP="00602F96">
            <w:pPr>
              <w:spacing w:after="0"/>
              <w:jc w:val="center"/>
              <w:rPr>
                <w:iCs/>
                <w:sz w:val="22"/>
                <w:lang w:val="en-US"/>
              </w:rPr>
            </w:pPr>
            <w:r w:rsidRPr="00602F96">
              <w:rPr>
                <w:iCs/>
                <w:sz w:val="22"/>
                <w:lang w:val="en-US"/>
              </w:rPr>
              <w:t>max(E,F)</w:t>
            </w:r>
          </w:p>
        </w:tc>
      </w:tr>
      <w:tr w:rsidR="00602F96" w:rsidRPr="00602F96" w14:paraId="6F7FEDD3" w14:textId="77777777" w:rsidTr="00602F96">
        <w:trPr>
          <w:trHeight w:val="22"/>
          <w:jc w:val="center"/>
        </w:trPr>
        <w:tc>
          <w:tcPr>
            <w:tcW w:w="20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20B0047" w14:textId="77777777" w:rsidR="00602F96" w:rsidRPr="00602F96" w:rsidRDefault="00602F96" w:rsidP="00602F96">
            <w:pPr>
              <w:spacing w:after="0"/>
              <w:jc w:val="center"/>
              <w:rPr>
                <w:iCs/>
                <w:sz w:val="22"/>
                <w:lang w:val="en-US"/>
              </w:rPr>
            </w:pPr>
            <w:r w:rsidRPr="00602F96">
              <w:rPr>
                <w:iCs/>
                <w:sz w:val="22"/>
                <w:lang w:val="en-US"/>
              </w:rPr>
              <w:t>1_2</w:t>
            </w:r>
          </w:p>
        </w:tc>
        <w:tc>
          <w:tcPr>
            <w:tcW w:w="13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B167DA3" w14:textId="77777777" w:rsidR="00602F96" w:rsidRPr="00602F96" w:rsidRDefault="00602F96" w:rsidP="00602F96">
            <w:pPr>
              <w:spacing w:after="0"/>
              <w:jc w:val="center"/>
              <w:rPr>
                <w:iCs/>
                <w:sz w:val="22"/>
                <w:lang w:val="en-US"/>
              </w:rPr>
            </w:pPr>
            <w:r w:rsidRPr="00602F96">
              <w:rPr>
                <w:iCs/>
                <w:sz w:val="22"/>
                <w:lang w:val="en-US"/>
              </w:rPr>
              <w:t>F</w:t>
            </w:r>
          </w:p>
        </w:tc>
        <w:tc>
          <w:tcPr>
            <w:tcW w:w="13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8DE8185" w14:textId="77777777" w:rsidR="00602F96" w:rsidRPr="00602F96" w:rsidRDefault="00602F96" w:rsidP="00602F96">
            <w:pPr>
              <w:spacing w:after="0"/>
              <w:jc w:val="center"/>
              <w:rPr>
                <w:iCs/>
                <w:sz w:val="22"/>
                <w:lang w:val="en-US"/>
              </w:rPr>
            </w:pPr>
            <w:r w:rsidRPr="00602F96">
              <w:rPr>
                <w:iCs/>
                <w:sz w:val="22"/>
                <w:lang w:val="en-US"/>
              </w:rPr>
              <w:t>F</w:t>
            </w:r>
          </w:p>
        </w:tc>
        <w:tc>
          <w:tcPr>
            <w:tcW w:w="13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B1BCB13" w14:textId="77777777" w:rsidR="00602F96" w:rsidRPr="00602F96" w:rsidRDefault="00602F96" w:rsidP="00602F96">
            <w:pPr>
              <w:spacing w:after="0"/>
              <w:jc w:val="center"/>
              <w:rPr>
                <w:iCs/>
                <w:sz w:val="22"/>
                <w:lang w:val="en-US"/>
              </w:rPr>
            </w:pPr>
            <w:r w:rsidRPr="00602F96">
              <w:rPr>
                <w:iCs/>
                <w:sz w:val="22"/>
                <w:lang w:val="en-US"/>
              </w:rPr>
              <w:t>max(E,F)</w:t>
            </w:r>
          </w:p>
        </w:tc>
        <w:tc>
          <w:tcPr>
            <w:tcW w:w="13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44A3FD7" w14:textId="77777777" w:rsidR="00602F96" w:rsidRPr="00602F96" w:rsidRDefault="00602F96" w:rsidP="00602F96">
            <w:pPr>
              <w:spacing w:after="0"/>
              <w:jc w:val="center"/>
              <w:rPr>
                <w:iCs/>
                <w:sz w:val="22"/>
                <w:lang w:val="en-US"/>
              </w:rPr>
            </w:pPr>
            <w:r w:rsidRPr="00602F96">
              <w:rPr>
                <w:iCs/>
                <w:sz w:val="22"/>
                <w:lang w:val="en-US"/>
              </w:rPr>
              <w:t>max(E,F)</w:t>
            </w:r>
          </w:p>
        </w:tc>
      </w:tr>
    </w:tbl>
    <w:p w14:paraId="19D3A5E0" w14:textId="77777777" w:rsidR="00602F96" w:rsidRDefault="00602F96" w:rsidP="00602F96">
      <w:pPr>
        <w:spacing w:after="0"/>
        <w:rPr>
          <w:iCs/>
          <w:sz w:val="22"/>
          <w:lang w:val="en-US"/>
        </w:rPr>
      </w:pPr>
    </w:p>
    <w:p w14:paraId="678F3D57" w14:textId="77777777" w:rsidR="00602F96" w:rsidRDefault="00602F96" w:rsidP="00602F96">
      <w:pPr>
        <w:spacing w:after="0"/>
        <w:rPr>
          <w:iCs/>
          <w:sz w:val="22"/>
          <w:lang w:val="en-US"/>
        </w:rPr>
      </w:pPr>
      <w:r>
        <w:rPr>
          <w:iCs/>
          <w:sz w:val="22"/>
          <w:lang w:val="en-US"/>
        </w:rPr>
        <w:t>To reuse the current DCI size restriction to limit the impact on implementation, it is suggest to count DCI format 0_X/1_X in each cells that have non-fully overlapped USS to monitor the DCI. If USS of one cell is fully overlapped with USS of another cell to monitor DCI format 0_X/1_X, only one of the cell is to count the DCI size.</w:t>
      </w:r>
    </w:p>
    <w:p w14:paraId="2288ED36" w14:textId="77777777" w:rsidR="005638A8" w:rsidRDefault="00602F96" w:rsidP="005638A8">
      <w:pPr>
        <w:spacing w:after="0"/>
        <w:rPr>
          <w:iCs/>
          <w:sz w:val="22"/>
        </w:rPr>
      </w:pPr>
      <w:r>
        <w:rPr>
          <w:iCs/>
          <w:sz w:val="22"/>
          <w:szCs w:val="22"/>
          <w:lang w:val="en-US"/>
        </w:rPr>
        <w:t xml:space="preserve">Another issue is to align </w:t>
      </w:r>
      <w:r>
        <w:rPr>
          <w:iCs/>
          <w:sz w:val="22"/>
          <w:lang w:val="en-US"/>
        </w:rPr>
        <w:t>format 0_X/1_X before or after alignment of DCI format 0_1/1_1</w:t>
      </w:r>
      <w:r w:rsidR="005638A8" w:rsidRPr="005638A8">
        <w:rPr>
          <w:iCs/>
          <w:sz w:val="22"/>
          <w:szCs w:val="22"/>
          <w:lang w:val="en-US"/>
        </w:rPr>
        <w:t>.</w:t>
      </w:r>
      <w:r>
        <w:rPr>
          <w:iCs/>
          <w:sz w:val="22"/>
          <w:szCs w:val="22"/>
          <w:lang w:val="en-US"/>
        </w:rPr>
        <w:t xml:space="preserve"> Usually, DCI format </w:t>
      </w:r>
      <w:r>
        <w:rPr>
          <w:iCs/>
          <w:sz w:val="22"/>
          <w:lang w:val="en-US"/>
        </w:rPr>
        <w:t xml:space="preserve">0_X/1_X has larger size and possible larger size difference especially when the number of scheduled cell is different. Hence, alignment of format 0_X/1_X after alignment of DCI format 0_1/1_1 could have lesser padding bits. It can </w:t>
      </w:r>
      <w:r w:rsidRPr="00602F96">
        <w:rPr>
          <w:iCs/>
          <w:sz w:val="22"/>
        </w:rPr>
        <w:t>increase detection performance and reduce PDCCH CCE occupation.</w:t>
      </w:r>
    </w:p>
    <w:p w14:paraId="7A00FC71" w14:textId="2193B830" w:rsidR="00602F96" w:rsidRDefault="00602F96" w:rsidP="00602F96">
      <w:pPr>
        <w:spacing w:after="0"/>
        <w:rPr>
          <w:iCs/>
          <w:sz w:val="22"/>
          <w:szCs w:val="22"/>
          <w:lang w:val="en-US"/>
        </w:rPr>
      </w:pPr>
      <w:r w:rsidRPr="004E4740">
        <w:rPr>
          <w:b/>
          <w:iCs/>
          <w:sz w:val="22"/>
          <w:lang w:val="en-US"/>
        </w:rPr>
        <w:t xml:space="preserve">Proposal </w:t>
      </w:r>
      <w:r w:rsidR="009F20EC">
        <w:rPr>
          <w:b/>
          <w:iCs/>
          <w:sz w:val="22"/>
          <w:lang w:val="en-US"/>
        </w:rPr>
        <w:t>2</w:t>
      </w:r>
      <w:r w:rsidRPr="004E4740">
        <w:rPr>
          <w:b/>
          <w:iCs/>
          <w:sz w:val="22"/>
          <w:lang w:val="en-US"/>
        </w:rPr>
        <w:t>:</w:t>
      </w:r>
      <w:r>
        <w:rPr>
          <w:iCs/>
          <w:sz w:val="22"/>
          <w:lang w:val="en-US"/>
        </w:rPr>
        <w:t xml:space="preserve"> </w:t>
      </w:r>
      <w:r w:rsidRPr="00602F96">
        <w:rPr>
          <w:iCs/>
          <w:sz w:val="22"/>
          <w:lang w:val="en-US"/>
        </w:rPr>
        <w:t>DCI size budget is maintained via DCI size alignment</w:t>
      </w:r>
      <w:r w:rsidRPr="005638A8">
        <w:rPr>
          <w:iCs/>
          <w:sz w:val="22"/>
          <w:szCs w:val="22"/>
          <w:lang w:val="en-US"/>
        </w:rPr>
        <w:t>.</w:t>
      </w:r>
      <w:r w:rsidRPr="00602F96">
        <w:rPr>
          <w:iCs/>
          <w:sz w:val="22"/>
          <w:lang w:val="en-US"/>
        </w:rPr>
        <w:t xml:space="preserve"> </w:t>
      </w:r>
      <w:r>
        <w:rPr>
          <w:iCs/>
          <w:sz w:val="22"/>
          <w:lang w:val="en-US"/>
        </w:rPr>
        <w:t>Align size of format 0_X/1_X after alignment of DCI format 0_1/1_1.</w:t>
      </w:r>
    </w:p>
    <w:p w14:paraId="12E1745D" w14:textId="77777777" w:rsidR="00602F96" w:rsidRDefault="00602F96" w:rsidP="005638A8">
      <w:pPr>
        <w:spacing w:after="0"/>
        <w:rPr>
          <w:iCs/>
          <w:sz w:val="22"/>
          <w:szCs w:val="22"/>
          <w:lang w:val="en-US"/>
        </w:rPr>
      </w:pPr>
    </w:p>
    <w:p w14:paraId="6E39CA41" w14:textId="77777777" w:rsidR="00602F96" w:rsidRPr="005638A8" w:rsidRDefault="00602F96" w:rsidP="00602F96">
      <w:pPr>
        <w:pStyle w:val="Heading4"/>
        <w:rPr>
          <w:lang w:val="en-US"/>
        </w:rPr>
      </w:pPr>
      <w:r>
        <w:rPr>
          <w:lang w:val="en-US"/>
        </w:rPr>
        <w:t>2.3</w:t>
      </w:r>
      <w:r>
        <w:rPr>
          <w:lang w:val="en-US"/>
        </w:rPr>
        <w:tab/>
        <w:t>HARQ-ACK codebook</w:t>
      </w:r>
    </w:p>
    <w:p w14:paraId="62C51DE2" w14:textId="77777777" w:rsidR="009F20EC" w:rsidRDefault="00602F96" w:rsidP="005638A8">
      <w:pPr>
        <w:spacing w:after="0"/>
        <w:rPr>
          <w:iCs/>
          <w:sz w:val="22"/>
          <w:szCs w:val="22"/>
          <w:lang w:val="en-US"/>
        </w:rPr>
      </w:pPr>
      <w:r>
        <w:rPr>
          <w:iCs/>
          <w:sz w:val="22"/>
          <w:szCs w:val="22"/>
          <w:lang w:val="en-US"/>
        </w:rPr>
        <w:t xml:space="preserve">HARQ-ACK codebook generation for a single DCI scheduling multiple PDSCH in a cell could be reused as much as possible for </w:t>
      </w:r>
      <w:r>
        <w:rPr>
          <w:sz w:val="22"/>
        </w:rPr>
        <w:t>m</w:t>
      </w:r>
      <w:r w:rsidRPr="00C067BE">
        <w:rPr>
          <w:sz w:val="22"/>
        </w:rPr>
        <w:t>ulti-cell PXSCH scheduling with a single DCI</w:t>
      </w:r>
      <w:r>
        <w:rPr>
          <w:sz w:val="22"/>
        </w:rPr>
        <w:t xml:space="preserve"> due to the limited TU and workload</w:t>
      </w:r>
      <w:r w:rsidR="005638A8" w:rsidRPr="005638A8">
        <w:rPr>
          <w:iCs/>
          <w:sz w:val="22"/>
          <w:szCs w:val="22"/>
          <w:lang w:val="en-US"/>
        </w:rPr>
        <w:t>.</w:t>
      </w:r>
      <w:r>
        <w:rPr>
          <w:iCs/>
          <w:sz w:val="22"/>
          <w:szCs w:val="22"/>
          <w:lang w:val="en-US"/>
        </w:rPr>
        <w:t xml:space="preserve"> For both HARQ-ACK codebook type 1 and type 2, the mechanism of codebook generation between a single DCI scheduling multiple PDSCH in a cell or across cell could be the same. </w:t>
      </w:r>
    </w:p>
    <w:p w14:paraId="394F2603" w14:textId="1A69406F" w:rsidR="00B55964" w:rsidRPr="009F20EC" w:rsidRDefault="00602F96" w:rsidP="009F20EC">
      <w:pPr>
        <w:spacing w:after="0"/>
        <w:rPr>
          <w:iCs/>
          <w:sz w:val="22"/>
          <w:szCs w:val="22"/>
          <w:lang w:val="en-US"/>
        </w:rPr>
      </w:pPr>
      <w:r>
        <w:rPr>
          <w:iCs/>
          <w:sz w:val="22"/>
          <w:szCs w:val="22"/>
          <w:lang w:val="en-US"/>
        </w:rPr>
        <w:t xml:space="preserve">For CB type 1, </w:t>
      </w:r>
      <w:r w:rsidR="009F20EC">
        <w:rPr>
          <w:iCs/>
          <w:sz w:val="22"/>
          <w:szCs w:val="22"/>
          <w:lang w:val="en-US"/>
        </w:rPr>
        <w:t>th</w:t>
      </w:r>
      <w:r w:rsidR="00CA204B" w:rsidRPr="009F20EC">
        <w:rPr>
          <w:iCs/>
          <w:sz w:val="22"/>
          <w:szCs w:val="22"/>
          <w:lang w:val="en-US"/>
        </w:rPr>
        <w:t xml:space="preserve">e main difference is that TDRA of a first slot can be indicated simultaneously with TDRA of a second slot, but TDRA of a first cell cannot be indicated simultaneously with TDRA of a second cell. Combining TDRA of different cell is not needed. One the other hand, if a common TDRA index is indicated, if PDSCH of a first row index of TDRA in cell A and a second row index of TDRA in cell A are not overlapped, but the PDSCH of the first row index of TDRA in cell B and the second row index of TDRA in cell B are overlapped, simultaneous indication of the first index and the second index is not allowed in type-1 codebook. Thus, type-1 codebook should consider TDRA on all cells scheduled by one DCI to reduce number of bits in codebook than generate on each cell based on TDRA only on the corresponding cell independently. </w:t>
      </w:r>
    </w:p>
    <w:p w14:paraId="68972B27" w14:textId="2DF73367" w:rsidR="00B55964" w:rsidRDefault="00CA204B" w:rsidP="009F20EC">
      <w:pPr>
        <w:spacing w:after="0"/>
        <w:rPr>
          <w:iCs/>
          <w:sz w:val="22"/>
          <w:szCs w:val="22"/>
          <w:lang w:val="en-US"/>
        </w:rPr>
      </w:pPr>
      <w:r w:rsidRPr="009F20EC">
        <w:rPr>
          <w:iCs/>
          <w:sz w:val="22"/>
          <w:szCs w:val="22"/>
          <w:lang w:val="en-US"/>
        </w:rPr>
        <w:t>Using TDRA table of the reference cell generates type-1 codebook on each cells among multiple cells that could be scheduled by a DCI. Determining a reference cell can reduce the proceeding complexity to find the proper set of index for generating type-1 codebook.</w:t>
      </w:r>
    </w:p>
    <w:p w14:paraId="7F7BC145" w14:textId="63EF7225" w:rsidR="009F20EC" w:rsidRDefault="009F20EC" w:rsidP="009F20EC">
      <w:pPr>
        <w:spacing w:after="0"/>
        <w:rPr>
          <w:iCs/>
          <w:sz w:val="22"/>
          <w:szCs w:val="22"/>
          <w:lang w:val="en-US"/>
        </w:rPr>
      </w:pPr>
    </w:p>
    <w:p w14:paraId="0525BFC4" w14:textId="71A60D7C" w:rsidR="005638A8" w:rsidRDefault="005638A8" w:rsidP="00F81950">
      <w:pPr>
        <w:spacing w:after="0"/>
        <w:rPr>
          <w:iCs/>
          <w:sz w:val="22"/>
          <w:szCs w:val="22"/>
          <w:lang w:val="en-US"/>
        </w:rPr>
      </w:pPr>
      <w:r w:rsidRPr="004E4740">
        <w:rPr>
          <w:b/>
          <w:iCs/>
          <w:sz w:val="22"/>
          <w:lang w:val="en-US"/>
        </w:rPr>
        <w:t xml:space="preserve">Proposal </w:t>
      </w:r>
      <w:r w:rsidR="009F20EC">
        <w:rPr>
          <w:b/>
          <w:iCs/>
          <w:sz w:val="22"/>
          <w:lang w:val="en-US"/>
        </w:rPr>
        <w:t>3</w:t>
      </w:r>
      <w:r w:rsidRPr="004E4740">
        <w:rPr>
          <w:b/>
          <w:iCs/>
          <w:sz w:val="22"/>
          <w:lang w:val="en-US"/>
        </w:rPr>
        <w:t>:</w:t>
      </w:r>
      <w:r>
        <w:rPr>
          <w:iCs/>
          <w:sz w:val="22"/>
          <w:lang w:val="en-US"/>
        </w:rPr>
        <w:t xml:space="preserve"> </w:t>
      </w:r>
      <w:r w:rsidR="009F20EC">
        <w:rPr>
          <w:iCs/>
          <w:sz w:val="22"/>
          <w:lang w:val="en-US"/>
        </w:rPr>
        <w:t>For</w:t>
      </w:r>
      <w:r w:rsidR="00602F96">
        <w:rPr>
          <w:iCs/>
          <w:sz w:val="22"/>
          <w:lang w:val="en-US"/>
        </w:rPr>
        <w:t xml:space="preserve"> </w:t>
      </w:r>
      <w:r w:rsidR="009F20EC">
        <w:rPr>
          <w:iCs/>
          <w:sz w:val="22"/>
          <w:lang w:val="en-US"/>
        </w:rPr>
        <w:t xml:space="preserve">HARQ-ACK codebook Type-1 and for joint TDRA indication among cells, a reference cell </w:t>
      </w:r>
      <w:r w:rsidR="009F20EC" w:rsidRPr="009F20EC">
        <w:rPr>
          <w:iCs/>
          <w:sz w:val="22"/>
          <w:szCs w:val="22"/>
          <w:lang w:val="en-US"/>
        </w:rPr>
        <w:t xml:space="preserve">among multiple </w:t>
      </w:r>
      <w:r w:rsidR="009F20EC">
        <w:rPr>
          <w:iCs/>
          <w:sz w:val="22"/>
          <w:szCs w:val="22"/>
          <w:lang w:val="en-US"/>
        </w:rPr>
        <w:t xml:space="preserve">cells </w:t>
      </w:r>
      <w:r w:rsidR="009F20EC">
        <w:rPr>
          <w:iCs/>
          <w:sz w:val="22"/>
          <w:lang w:val="en-US"/>
        </w:rPr>
        <w:t xml:space="preserve">is used to generate </w:t>
      </w:r>
      <w:r w:rsidR="009F20EC" w:rsidRPr="009F20EC">
        <w:rPr>
          <w:iCs/>
          <w:sz w:val="22"/>
          <w:szCs w:val="22"/>
          <w:lang w:val="en-US"/>
        </w:rPr>
        <w:t>type-1 codebook</w:t>
      </w:r>
      <w:r w:rsidR="00602F96">
        <w:rPr>
          <w:iCs/>
          <w:sz w:val="22"/>
          <w:szCs w:val="22"/>
          <w:lang w:val="en-US"/>
        </w:rPr>
        <w:t>.</w:t>
      </w:r>
      <w:r w:rsidR="009F20EC">
        <w:rPr>
          <w:iCs/>
          <w:sz w:val="22"/>
          <w:szCs w:val="22"/>
          <w:lang w:val="en-US"/>
        </w:rPr>
        <w:t xml:space="preserve"> Each PDSCH on non-reference cell has the same HARQ-ACK bit position with the corresponding PDSCH indicated by TDRA on the reference cell.</w:t>
      </w:r>
    </w:p>
    <w:p w14:paraId="6C69ED6F" w14:textId="77777777" w:rsidR="009F20EC" w:rsidRPr="00D910B8" w:rsidRDefault="009F20EC" w:rsidP="00F81950">
      <w:pPr>
        <w:spacing w:after="0"/>
        <w:rPr>
          <w:iCs/>
          <w:sz w:val="22"/>
          <w:szCs w:val="22"/>
          <w:lang w:val="en-US"/>
        </w:rPr>
      </w:pPr>
    </w:p>
    <w:p w14:paraId="204BB6B3" w14:textId="77777777" w:rsidR="00B34F98" w:rsidRDefault="00B34F98" w:rsidP="00B34F98">
      <w:pPr>
        <w:pStyle w:val="Heading3"/>
        <w:ind w:left="567" w:hanging="567"/>
      </w:pPr>
      <w:r>
        <w:t>3</w:t>
      </w:r>
      <w:r>
        <w:tab/>
      </w:r>
      <w:r w:rsidRPr="00B34F98">
        <w:t>Conclusion</w:t>
      </w:r>
    </w:p>
    <w:p w14:paraId="13ACA2B5" w14:textId="77777777" w:rsidR="00916091" w:rsidRPr="00D910B8" w:rsidRDefault="00B34F98" w:rsidP="00A65273">
      <w:pPr>
        <w:spacing w:after="0"/>
        <w:rPr>
          <w:sz w:val="22"/>
        </w:rPr>
      </w:pPr>
      <w:r w:rsidRPr="00D910B8">
        <w:rPr>
          <w:sz w:val="22"/>
        </w:rPr>
        <w:t xml:space="preserve">In this contribution, we give our views on </w:t>
      </w:r>
      <w:r w:rsidR="00C067BE" w:rsidRPr="00C067BE">
        <w:rPr>
          <w:sz w:val="22"/>
        </w:rPr>
        <w:t>Multi-cell PXSCH scheduling with a single DCI</w:t>
      </w:r>
      <w:r w:rsidRPr="00D910B8">
        <w:rPr>
          <w:sz w:val="22"/>
        </w:rPr>
        <w:t>, and propose that:</w:t>
      </w:r>
    </w:p>
    <w:p w14:paraId="60EABDA3" w14:textId="77777777" w:rsidR="00A16191" w:rsidRDefault="00A16191" w:rsidP="00A65273">
      <w:pPr>
        <w:spacing w:after="0"/>
        <w:rPr>
          <w:iCs/>
          <w:sz w:val="22"/>
          <w:lang w:val="en-US"/>
        </w:rPr>
      </w:pPr>
    </w:p>
    <w:p w14:paraId="287A05C9" w14:textId="35EF16B7" w:rsidR="00602F96" w:rsidRDefault="00602F96" w:rsidP="00602F96">
      <w:pPr>
        <w:spacing w:after="0"/>
        <w:rPr>
          <w:iCs/>
          <w:sz w:val="22"/>
          <w:lang w:val="en-US"/>
        </w:rPr>
      </w:pPr>
      <w:r w:rsidRPr="004E4740">
        <w:rPr>
          <w:b/>
          <w:iCs/>
          <w:sz w:val="22"/>
          <w:lang w:val="en-US"/>
        </w:rPr>
        <w:t xml:space="preserve">Proposal </w:t>
      </w:r>
      <w:r>
        <w:rPr>
          <w:b/>
          <w:iCs/>
          <w:sz w:val="22"/>
          <w:lang w:val="en-US"/>
        </w:rPr>
        <w:t>1</w:t>
      </w:r>
      <w:r w:rsidRPr="004E4740">
        <w:rPr>
          <w:b/>
          <w:iCs/>
          <w:sz w:val="22"/>
          <w:lang w:val="en-US"/>
        </w:rPr>
        <w:t>:</w:t>
      </w:r>
      <w:r>
        <w:rPr>
          <w:iCs/>
          <w:sz w:val="22"/>
          <w:lang w:val="en-US"/>
        </w:rPr>
        <w:t xml:space="preserve"> RRC configures a static configuration of cell combination which includes list of cells used for DCI format 0_X/1_X, and DCI could dynamic indicate whether the cell in the cell combinations is used in this DCI.</w:t>
      </w:r>
    </w:p>
    <w:p w14:paraId="30473C27" w14:textId="53A66164" w:rsidR="009F20EC" w:rsidRDefault="009F20EC" w:rsidP="00602F96">
      <w:pPr>
        <w:spacing w:after="0"/>
        <w:rPr>
          <w:iCs/>
          <w:sz w:val="22"/>
          <w:lang w:val="en-US"/>
        </w:rPr>
      </w:pPr>
      <w:r w:rsidRPr="004E4740">
        <w:rPr>
          <w:b/>
          <w:iCs/>
          <w:sz w:val="22"/>
          <w:lang w:val="en-US"/>
        </w:rPr>
        <w:t xml:space="preserve">Proposal </w:t>
      </w:r>
      <w:r>
        <w:rPr>
          <w:b/>
          <w:iCs/>
          <w:sz w:val="22"/>
          <w:lang w:val="en-US"/>
        </w:rPr>
        <w:t>2</w:t>
      </w:r>
      <w:r w:rsidRPr="004E4740">
        <w:rPr>
          <w:b/>
          <w:iCs/>
          <w:sz w:val="22"/>
          <w:lang w:val="en-US"/>
        </w:rPr>
        <w:t>:</w:t>
      </w:r>
      <w:r>
        <w:rPr>
          <w:iCs/>
          <w:sz w:val="22"/>
          <w:lang w:val="en-US"/>
        </w:rPr>
        <w:t xml:space="preserve"> </w:t>
      </w:r>
      <w:r w:rsidRPr="00602F96">
        <w:rPr>
          <w:iCs/>
          <w:sz w:val="22"/>
          <w:lang w:val="en-US"/>
        </w:rPr>
        <w:t>DCI size budget is maintained via DCI size alignment</w:t>
      </w:r>
      <w:r w:rsidRPr="005638A8">
        <w:rPr>
          <w:iCs/>
          <w:sz w:val="22"/>
          <w:szCs w:val="22"/>
          <w:lang w:val="en-US"/>
        </w:rPr>
        <w:t>.</w:t>
      </w:r>
      <w:r w:rsidRPr="00602F96">
        <w:rPr>
          <w:iCs/>
          <w:sz w:val="22"/>
          <w:lang w:val="en-US"/>
        </w:rPr>
        <w:t xml:space="preserve"> </w:t>
      </w:r>
      <w:r>
        <w:rPr>
          <w:iCs/>
          <w:sz w:val="22"/>
          <w:lang w:val="en-US"/>
        </w:rPr>
        <w:t>Align size of format 0_X/1_X after alignment of DCI format 0_1/1_1.</w:t>
      </w:r>
    </w:p>
    <w:p w14:paraId="3D67D94A" w14:textId="77777777" w:rsidR="009F20EC" w:rsidRDefault="009F20EC" w:rsidP="009F20EC">
      <w:pPr>
        <w:spacing w:after="0"/>
        <w:rPr>
          <w:iCs/>
          <w:sz w:val="22"/>
          <w:szCs w:val="22"/>
          <w:lang w:val="en-US"/>
        </w:rPr>
      </w:pPr>
      <w:r w:rsidRPr="004E4740">
        <w:rPr>
          <w:b/>
          <w:iCs/>
          <w:sz w:val="22"/>
          <w:lang w:val="en-US"/>
        </w:rPr>
        <w:t xml:space="preserve">Proposal </w:t>
      </w:r>
      <w:r>
        <w:rPr>
          <w:b/>
          <w:iCs/>
          <w:sz w:val="22"/>
          <w:lang w:val="en-US"/>
        </w:rPr>
        <w:t>3</w:t>
      </w:r>
      <w:r w:rsidRPr="004E4740">
        <w:rPr>
          <w:b/>
          <w:iCs/>
          <w:sz w:val="22"/>
          <w:lang w:val="en-US"/>
        </w:rPr>
        <w:t>:</w:t>
      </w:r>
      <w:r>
        <w:rPr>
          <w:iCs/>
          <w:sz w:val="22"/>
          <w:lang w:val="en-US"/>
        </w:rPr>
        <w:t xml:space="preserve"> For HARQ-ACK codebook Type-1 and for joint TDRA indication among cells, a reference cell </w:t>
      </w:r>
      <w:r w:rsidRPr="009F20EC">
        <w:rPr>
          <w:iCs/>
          <w:sz w:val="22"/>
          <w:szCs w:val="22"/>
          <w:lang w:val="en-US"/>
        </w:rPr>
        <w:t xml:space="preserve">among multiple </w:t>
      </w:r>
      <w:r>
        <w:rPr>
          <w:iCs/>
          <w:sz w:val="22"/>
          <w:szCs w:val="22"/>
          <w:lang w:val="en-US"/>
        </w:rPr>
        <w:t xml:space="preserve">cells </w:t>
      </w:r>
      <w:r>
        <w:rPr>
          <w:iCs/>
          <w:sz w:val="22"/>
          <w:lang w:val="en-US"/>
        </w:rPr>
        <w:t xml:space="preserve">is used to generate </w:t>
      </w:r>
      <w:r w:rsidRPr="009F20EC">
        <w:rPr>
          <w:iCs/>
          <w:sz w:val="22"/>
          <w:szCs w:val="22"/>
          <w:lang w:val="en-US"/>
        </w:rPr>
        <w:t>type-1 codebook</w:t>
      </w:r>
      <w:r>
        <w:rPr>
          <w:iCs/>
          <w:sz w:val="22"/>
          <w:szCs w:val="22"/>
          <w:lang w:val="en-US"/>
        </w:rPr>
        <w:t>. Each PDSCH on non-reference cell has the same HARQ-ACK bit position with the corresponding PDSCH indicated by TDRA on the reference cell.</w:t>
      </w:r>
    </w:p>
    <w:p w14:paraId="0C2E8E99" w14:textId="77777777" w:rsidR="004E4740" w:rsidRPr="00D910B8" w:rsidRDefault="004E4740" w:rsidP="00A65273">
      <w:pPr>
        <w:spacing w:after="0"/>
        <w:rPr>
          <w:sz w:val="22"/>
        </w:rPr>
      </w:pPr>
    </w:p>
    <w:p w14:paraId="7121407F" w14:textId="77777777" w:rsidR="00916091" w:rsidRDefault="004B3C92" w:rsidP="00B34F98">
      <w:pPr>
        <w:pStyle w:val="Heading3"/>
        <w:ind w:left="567" w:hanging="567"/>
      </w:pPr>
      <w:r>
        <w:t>References</w:t>
      </w:r>
    </w:p>
    <w:p w14:paraId="23B43BD4" w14:textId="76006611" w:rsidR="00B34F98" w:rsidRPr="0043429B" w:rsidRDefault="00A65273" w:rsidP="00B115E3">
      <w:pPr>
        <w:spacing w:after="0"/>
        <w:ind w:left="567" w:hanging="567"/>
        <w:rPr>
          <w:sz w:val="22"/>
        </w:rPr>
      </w:pPr>
      <w:r w:rsidRPr="00D910B8">
        <w:rPr>
          <w:sz w:val="22"/>
        </w:rPr>
        <w:t>[1]</w:t>
      </w:r>
      <w:r w:rsidRPr="00D910B8">
        <w:rPr>
          <w:sz w:val="22"/>
        </w:rPr>
        <w:tab/>
      </w:r>
      <w:r w:rsidR="00A57E74" w:rsidRPr="00A57E74">
        <w:rPr>
          <w:sz w:val="22"/>
        </w:rPr>
        <w:t>Draft_Minutes_report_RAN1#110</w:t>
      </w:r>
    </w:p>
    <w:p w14:paraId="5467F8E0" w14:textId="77777777" w:rsidR="00B115E3" w:rsidRPr="002218B8" w:rsidRDefault="00B115E3" w:rsidP="00B115E3">
      <w:pPr>
        <w:spacing w:after="0"/>
        <w:ind w:left="567" w:hanging="567"/>
        <w:rPr>
          <w:sz w:val="22"/>
        </w:rPr>
      </w:pPr>
    </w:p>
    <w:sectPr w:rsidR="00B115E3" w:rsidRPr="002218B8" w:rsidSect="00A16C5D">
      <w:footerReference w:type="default" r:id="rId7"/>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00D99F" w14:textId="77777777" w:rsidR="006F0D80" w:rsidRDefault="006F0D80">
      <w:r>
        <w:separator/>
      </w:r>
    </w:p>
  </w:endnote>
  <w:endnote w:type="continuationSeparator" w:id="0">
    <w:p w14:paraId="7515337A" w14:textId="77777777" w:rsidR="006F0D80" w:rsidRDefault="006F0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KaiTi">
    <w:altName w:val="Arial Unicode MS"/>
    <w:charset w:val="86"/>
    <w:family w:val="modern"/>
    <w:pitch w:val="fixed"/>
    <w:sig w:usb0="00000000"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87B7F" w14:textId="5572C423" w:rsidR="00CC2D0B" w:rsidRDefault="00CC2D0B">
    <w:pPr>
      <w:pStyle w:val="Footer"/>
    </w:pPr>
    <w:r>
      <w:rPr>
        <w:rStyle w:val="PageNumber"/>
      </w:rPr>
      <w:fldChar w:fldCharType="begin"/>
    </w:r>
    <w:r>
      <w:rPr>
        <w:rStyle w:val="PageNumber"/>
      </w:rPr>
      <w:instrText xml:space="preserve"> PAGE </w:instrText>
    </w:r>
    <w:r>
      <w:rPr>
        <w:rStyle w:val="PageNumber"/>
      </w:rPr>
      <w:fldChar w:fldCharType="separate"/>
    </w:r>
    <w:r w:rsidR="009F20EC">
      <w:rPr>
        <w:rStyle w:val="PageNumber"/>
      </w:rPr>
      <w:t>5</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9F20EC">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4D1393" w14:textId="77777777" w:rsidR="006F0D80" w:rsidRDefault="006F0D80">
      <w:r>
        <w:separator/>
      </w:r>
    </w:p>
  </w:footnote>
  <w:footnote w:type="continuationSeparator" w:id="0">
    <w:p w14:paraId="6E4E7FBD" w14:textId="77777777" w:rsidR="006F0D80" w:rsidRDefault="006F0D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100FFE2"/>
    <w:lvl w:ilvl="0">
      <w:start w:val="1"/>
      <w:numFmt w:val="decimal"/>
      <w:pStyle w:val="ListNumber3"/>
      <w:lvlText w:val="%1."/>
      <w:lvlJc w:val="left"/>
      <w:pPr>
        <w:tabs>
          <w:tab w:val="num" w:pos="926"/>
        </w:tabs>
        <w:ind w:left="926" w:hanging="360"/>
      </w:pPr>
    </w:lvl>
  </w:abstractNum>
  <w:abstractNum w:abstractNumId="1" w15:restartNumberingAfterBreak="0">
    <w:nsid w:val="040B4AC1"/>
    <w:multiLevelType w:val="hybridMultilevel"/>
    <w:tmpl w:val="350213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243E70"/>
    <w:multiLevelType w:val="hybridMultilevel"/>
    <w:tmpl w:val="2C064F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7301F7"/>
    <w:multiLevelType w:val="hybridMultilevel"/>
    <w:tmpl w:val="FA204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52607D"/>
    <w:multiLevelType w:val="hybridMultilevel"/>
    <w:tmpl w:val="EAB0E640"/>
    <w:lvl w:ilvl="0" w:tplc="DA5E099E">
      <w:start w:val="1"/>
      <w:numFmt w:val="bullet"/>
      <w:lvlText w:val=""/>
      <w:lvlJc w:val="left"/>
      <w:pPr>
        <w:tabs>
          <w:tab w:val="num" w:pos="720"/>
        </w:tabs>
        <w:ind w:left="720" w:hanging="360"/>
      </w:pPr>
      <w:rPr>
        <w:rFonts w:ascii="Wingdings" w:hAnsi="Wingdings" w:hint="default"/>
      </w:rPr>
    </w:lvl>
    <w:lvl w:ilvl="1" w:tplc="61BC02C2">
      <w:start w:val="302"/>
      <w:numFmt w:val="bullet"/>
      <w:lvlText w:val=""/>
      <w:lvlJc w:val="left"/>
      <w:pPr>
        <w:tabs>
          <w:tab w:val="num" w:pos="1440"/>
        </w:tabs>
        <w:ind w:left="1440" w:hanging="360"/>
      </w:pPr>
      <w:rPr>
        <w:rFonts w:ascii="Wingdings" w:hAnsi="Wingdings" w:hint="default"/>
      </w:rPr>
    </w:lvl>
    <w:lvl w:ilvl="2" w:tplc="14B0E364" w:tentative="1">
      <w:start w:val="1"/>
      <w:numFmt w:val="bullet"/>
      <w:lvlText w:val=""/>
      <w:lvlJc w:val="left"/>
      <w:pPr>
        <w:tabs>
          <w:tab w:val="num" w:pos="2160"/>
        </w:tabs>
        <w:ind w:left="2160" w:hanging="360"/>
      </w:pPr>
      <w:rPr>
        <w:rFonts w:ascii="Wingdings" w:hAnsi="Wingdings" w:hint="default"/>
      </w:rPr>
    </w:lvl>
    <w:lvl w:ilvl="3" w:tplc="3328DBB4" w:tentative="1">
      <w:start w:val="1"/>
      <w:numFmt w:val="bullet"/>
      <w:lvlText w:val=""/>
      <w:lvlJc w:val="left"/>
      <w:pPr>
        <w:tabs>
          <w:tab w:val="num" w:pos="2880"/>
        </w:tabs>
        <w:ind w:left="2880" w:hanging="360"/>
      </w:pPr>
      <w:rPr>
        <w:rFonts w:ascii="Wingdings" w:hAnsi="Wingdings" w:hint="default"/>
      </w:rPr>
    </w:lvl>
    <w:lvl w:ilvl="4" w:tplc="3BC2E462" w:tentative="1">
      <w:start w:val="1"/>
      <w:numFmt w:val="bullet"/>
      <w:lvlText w:val=""/>
      <w:lvlJc w:val="left"/>
      <w:pPr>
        <w:tabs>
          <w:tab w:val="num" w:pos="3600"/>
        </w:tabs>
        <w:ind w:left="3600" w:hanging="360"/>
      </w:pPr>
      <w:rPr>
        <w:rFonts w:ascii="Wingdings" w:hAnsi="Wingdings" w:hint="default"/>
      </w:rPr>
    </w:lvl>
    <w:lvl w:ilvl="5" w:tplc="361AF1A4" w:tentative="1">
      <w:start w:val="1"/>
      <w:numFmt w:val="bullet"/>
      <w:lvlText w:val=""/>
      <w:lvlJc w:val="left"/>
      <w:pPr>
        <w:tabs>
          <w:tab w:val="num" w:pos="4320"/>
        </w:tabs>
        <w:ind w:left="4320" w:hanging="360"/>
      </w:pPr>
      <w:rPr>
        <w:rFonts w:ascii="Wingdings" w:hAnsi="Wingdings" w:hint="default"/>
      </w:rPr>
    </w:lvl>
    <w:lvl w:ilvl="6" w:tplc="C62645D2" w:tentative="1">
      <w:start w:val="1"/>
      <w:numFmt w:val="bullet"/>
      <w:lvlText w:val=""/>
      <w:lvlJc w:val="left"/>
      <w:pPr>
        <w:tabs>
          <w:tab w:val="num" w:pos="5040"/>
        </w:tabs>
        <w:ind w:left="5040" w:hanging="360"/>
      </w:pPr>
      <w:rPr>
        <w:rFonts w:ascii="Wingdings" w:hAnsi="Wingdings" w:hint="default"/>
      </w:rPr>
    </w:lvl>
    <w:lvl w:ilvl="7" w:tplc="1CF6490E" w:tentative="1">
      <w:start w:val="1"/>
      <w:numFmt w:val="bullet"/>
      <w:lvlText w:val=""/>
      <w:lvlJc w:val="left"/>
      <w:pPr>
        <w:tabs>
          <w:tab w:val="num" w:pos="5760"/>
        </w:tabs>
        <w:ind w:left="5760" w:hanging="360"/>
      </w:pPr>
      <w:rPr>
        <w:rFonts w:ascii="Wingdings" w:hAnsi="Wingdings" w:hint="default"/>
      </w:rPr>
    </w:lvl>
    <w:lvl w:ilvl="8" w:tplc="3618AF1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3B2285"/>
    <w:multiLevelType w:val="hybridMultilevel"/>
    <w:tmpl w:val="22A0DD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B767E1"/>
    <w:multiLevelType w:val="hybridMultilevel"/>
    <w:tmpl w:val="CB6CA364"/>
    <w:lvl w:ilvl="0" w:tplc="C610D044">
      <w:start w:val="1"/>
      <w:numFmt w:val="bullet"/>
      <w:lvlText w:val=""/>
      <w:lvlJc w:val="left"/>
      <w:pPr>
        <w:tabs>
          <w:tab w:val="num" w:pos="720"/>
        </w:tabs>
        <w:ind w:left="720" w:hanging="360"/>
      </w:pPr>
      <w:rPr>
        <w:rFonts w:ascii="Wingdings" w:hAnsi="Wingdings" w:hint="default"/>
      </w:rPr>
    </w:lvl>
    <w:lvl w:ilvl="1" w:tplc="7F42865E">
      <w:start w:val="302"/>
      <w:numFmt w:val="bullet"/>
      <w:lvlText w:val=""/>
      <w:lvlJc w:val="left"/>
      <w:pPr>
        <w:tabs>
          <w:tab w:val="num" w:pos="1440"/>
        </w:tabs>
        <w:ind w:left="1440" w:hanging="360"/>
      </w:pPr>
      <w:rPr>
        <w:rFonts w:ascii="Wingdings" w:hAnsi="Wingdings" w:hint="default"/>
      </w:rPr>
    </w:lvl>
    <w:lvl w:ilvl="2" w:tplc="623271BE" w:tentative="1">
      <w:start w:val="1"/>
      <w:numFmt w:val="bullet"/>
      <w:lvlText w:val=""/>
      <w:lvlJc w:val="left"/>
      <w:pPr>
        <w:tabs>
          <w:tab w:val="num" w:pos="2160"/>
        </w:tabs>
        <w:ind w:left="2160" w:hanging="360"/>
      </w:pPr>
      <w:rPr>
        <w:rFonts w:ascii="Wingdings" w:hAnsi="Wingdings" w:hint="default"/>
      </w:rPr>
    </w:lvl>
    <w:lvl w:ilvl="3" w:tplc="FB2EDF5E" w:tentative="1">
      <w:start w:val="1"/>
      <w:numFmt w:val="bullet"/>
      <w:lvlText w:val=""/>
      <w:lvlJc w:val="left"/>
      <w:pPr>
        <w:tabs>
          <w:tab w:val="num" w:pos="2880"/>
        </w:tabs>
        <w:ind w:left="2880" w:hanging="360"/>
      </w:pPr>
      <w:rPr>
        <w:rFonts w:ascii="Wingdings" w:hAnsi="Wingdings" w:hint="default"/>
      </w:rPr>
    </w:lvl>
    <w:lvl w:ilvl="4" w:tplc="DE585254" w:tentative="1">
      <w:start w:val="1"/>
      <w:numFmt w:val="bullet"/>
      <w:lvlText w:val=""/>
      <w:lvlJc w:val="left"/>
      <w:pPr>
        <w:tabs>
          <w:tab w:val="num" w:pos="3600"/>
        </w:tabs>
        <w:ind w:left="3600" w:hanging="360"/>
      </w:pPr>
      <w:rPr>
        <w:rFonts w:ascii="Wingdings" w:hAnsi="Wingdings" w:hint="default"/>
      </w:rPr>
    </w:lvl>
    <w:lvl w:ilvl="5" w:tplc="B9521174" w:tentative="1">
      <w:start w:val="1"/>
      <w:numFmt w:val="bullet"/>
      <w:lvlText w:val=""/>
      <w:lvlJc w:val="left"/>
      <w:pPr>
        <w:tabs>
          <w:tab w:val="num" w:pos="4320"/>
        </w:tabs>
        <w:ind w:left="4320" w:hanging="360"/>
      </w:pPr>
      <w:rPr>
        <w:rFonts w:ascii="Wingdings" w:hAnsi="Wingdings" w:hint="default"/>
      </w:rPr>
    </w:lvl>
    <w:lvl w:ilvl="6" w:tplc="E4A41F40" w:tentative="1">
      <w:start w:val="1"/>
      <w:numFmt w:val="bullet"/>
      <w:lvlText w:val=""/>
      <w:lvlJc w:val="left"/>
      <w:pPr>
        <w:tabs>
          <w:tab w:val="num" w:pos="5040"/>
        </w:tabs>
        <w:ind w:left="5040" w:hanging="360"/>
      </w:pPr>
      <w:rPr>
        <w:rFonts w:ascii="Wingdings" w:hAnsi="Wingdings" w:hint="default"/>
      </w:rPr>
    </w:lvl>
    <w:lvl w:ilvl="7" w:tplc="30CC5512" w:tentative="1">
      <w:start w:val="1"/>
      <w:numFmt w:val="bullet"/>
      <w:lvlText w:val=""/>
      <w:lvlJc w:val="left"/>
      <w:pPr>
        <w:tabs>
          <w:tab w:val="num" w:pos="5760"/>
        </w:tabs>
        <w:ind w:left="5760" w:hanging="360"/>
      </w:pPr>
      <w:rPr>
        <w:rFonts w:ascii="Wingdings" w:hAnsi="Wingdings" w:hint="default"/>
      </w:rPr>
    </w:lvl>
    <w:lvl w:ilvl="8" w:tplc="0F129CC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7922A89"/>
    <w:multiLevelType w:val="hybridMultilevel"/>
    <w:tmpl w:val="0BE26104"/>
    <w:lvl w:ilvl="0" w:tplc="5B0A0C62">
      <w:start w:val="1"/>
      <w:numFmt w:val="bullet"/>
      <w:lvlText w:val=""/>
      <w:lvlJc w:val="left"/>
      <w:pPr>
        <w:tabs>
          <w:tab w:val="num" w:pos="720"/>
        </w:tabs>
        <w:ind w:left="720" w:hanging="360"/>
      </w:pPr>
      <w:rPr>
        <w:rFonts w:ascii="Wingdings" w:hAnsi="Wingdings" w:hint="default"/>
      </w:rPr>
    </w:lvl>
    <w:lvl w:ilvl="1" w:tplc="56F68D6C">
      <w:start w:val="302"/>
      <w:numFmt w:val="bullet"/>
      <w:lvlText w:val=""/>
      <w:lvlJc w:val="left"/>
      <w:pPr>
        <w:tabs>
          <w:tab w:val="num" w:pos="1440"/>
        </w:tabs>
        <w:ind w:left="1440" w:hanging="360"/>
      </w:pPr>
      <w:rPr>
        <w:rFonts w:ascii="Wingdings" w:hAnsi="Wingdings" w:hint="default"/>
      </w:rPr>
    </w:lvl>
    <w:lvl w:ilvl="2" w:tplc="FAD69FA0" w:tentative="1">
      <w:start w:val="1"/>
      <w:numFmt w:val="bullet"/>
      <w:lvlText w:val=""/>
      <w:lvlJc w:val="left"/>
      <w:pPr>
        <w:tabs>
          <w:tab w:val="num" w:pos="2160"/>
        </w:tabs>
        <w:ind w:left="2160" w:hanging="360"/>
      </w:pPr>
      <w:rPr>
        <w:rFonts w:ascii="Wingdings" w:hAnsi="Wingdings" w:hint="default"/>
      </w:rPr>
    </w:lvl>
    <w:lvl w:ilvl="3" w:tplc="3BA2023E" w:tentative="1">
      <w:start w:val="1"/>
      <w:numFmt w:val="bullet"/>
      <w:lvlText w:val=""/>
      <w:lvlJc w:val="left"/>
      <w:pPr>
        <w:tabs>
          <w:tab w:val="num" w:pos="2880"/>
        </w:tabs>
        <w:ind w:left="2880" w:hanging="360"/>
      </w:pPr>
      <w:rPr>
        <w:rFonts w:ascii="Wingdings" w:hAnsi="Wingdings" w:hint="default"/>
      </w:rPr>
    </w:lvl>
    <w:lvl w:ilvl="4" w:tplc="5476C092" w:tentative="1">
      <w:start w:val="1"/>
      <w:numFmt w:val="bullet"/>
      <w:lvlText w:val=""/>
      <w:lvlJc w:val="left"/>
      <w:pPr>
        <w:tabs>
          <w:tab w:val="num" w:pos="3600"/>
        </w:tabs>
        <w:ind w:left="3600" w:hanging="360"/>
      </w:pPr>
      <w:rPr>
        <w:rFonts w:ascii="Wingdings" w:hAnsi="Wingdings" w:hint="default"/>
      </w:rPr>
    </w:lvl>
    <w:lvl w:ilvl="5" w:tplc="39003780" w:tentative="1">
      <w:start w:val="1"/>
      <w:numFmt w:val="bullet"/>
      <w:lvlText w:val=""/>
      <w:lvlJc w:val="left"/>
      <w:pPr>
        <w:tabs>
          <w:tab w:val="num" w:pos="4320"/>
        </w:tabs>
        <w:ind w:left="4320" w:hanging="360"/>
      </w:pPr>
      <w:rPr>
        <w:rFonts w:ascii="Wingdings" w:hAnsi="Wingdings" w:hint="default"/>
      </w:rPr>
    </w:lvl>
    <w:lvl w:ilvl="6" w:tplc="90A81CB4" w:tentative="1">
      <w:start w:val="1"/>
      <w:numFmt w:val="bullet"/>
      <w:lvlText w:val=""/>
      <w:lvlJc w:val="left"/>
      <w:pPr>
        <w:tabs>
          <w:tab w:val="num" w:pos="5040"/>
        </w:tabs>
        <w:ind w:left="5040" w:hanging="360"/>
      </w:pPr>
      <w:rPr>
        <w:rFonts w:ascii="Wingdings" w:hAnsi="Wingdings" w:hint="default"/>
      </w:rPr>
    </w:lvl>
    <w:lvl w:ilvl="7" w:tplc="6BDC5958" w:tentative="1">
      <w:start w:val="1"/>
      <w:numFmt w:val="bullet"/>
      <w:lvlText w:val=""/>
      <w:lvlJc w:val="left"/>
      <w:pPr>
        <w:tabs>
          <w:tab w:val="num" w:pos="5760"/>
        </w:tabs>
        <w:ind w:left="5760" w:hanging="360"/>
      </w:pPr>
      <w:rPr>
        <w:rFonts w:ascii="Wingdings" w:hAnsi="Wingdings" w:hint="default"/>
      </w:rPr>
    </w:lvl>
    <w:lvl w:ilvl="8" w:tplc="160AC28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D36473"/>
    <w:multiLevelType w:val="multilevel"/>
    <w:tmpl w:val="D980A73C"/>
    <w:styleLink w:val="a"/>
    <w:lvl w:ilvl="0">
      <w:start w:val="1"/>
      <w:numFmt w:val="decimal"/>
      <w:lvlText w:val="%1."/>
      <w:lvlJc w:val="left"/>
      <w:pPr>
        <w:ind w:left="1440" w:hanging="360"/>
      </w:pPr>
      <w:rPr>
        <w:rFonts w:hint="eastAsia"/>
      </w:rPr>
    </w:lvl>
    <w:lvl w:ilvl="1">
      <w:start w:val="1"/>
      <w:numFmt w:val="decimal"/>
      <w:lvlText w:val="%1.%2"/>
      <w:lvlJc w:val="left"/>
      <w:pPr>
        <w:ind w:left="2160" w:hanging="360"/>
      </w:pPr>
      <w:rPr>
        <w:rFonts w:ascii="Times New Roman" w:hAnsi="Times New Roman" w:hint="default"/>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12" w15:restartNumberingAfterBreak="0">
    <w:nsid w:val="3FDA41A9"/>
    <w:multiLevelType w:val="hybridMultilevel"/>
    <w:tmpl w:val="E8A8F3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9255C0"/>
    <w:multiLevelType w:val="hybridMultilevel"/>
    <w:tmpl w:val="BF06E5B4"/>
    <w:lvl w:ilvl="0" w:tplc="E7C4E1D2">
      <w:start w:val="1"/>
      <w:numFmt w:val="bullet"/>
      <w:lvlText w:val=""/>
      <w:lvlJc w:val="left"/>
      <w:pPr>
        <w:tabs>
          <w:tab w:val="num" w:pos="720"/>
        </w:tabs>
        <w:ind w:left="720" w:hanging="360"/>
      </w:pPr>
      <w:rPr>
        <w:rFonts w:ascii="Wingdings" w:hAnsi="Wingdings" w:hint="default"/>
      </w:rPr>
    </w:lvl>
    <w:lvl w:ilvl="1" w:tplc="B32E7816" w:tentative="1">
      <w:start w:val="1"/>
      <w:numFmt w:val="bullet"/>
      <w:lvlText w:val=""/>
      <w:lvlJc w:val="left"/>
      <w:pPr>
        <w:tabs>
          <w:tab w:val="num" w:pos="1440"/>
        </w:tabs>
        <w:ind w:left="1440" w:hanging="360"/>
      </w:pPr>
      <w:rPr>
        <w:rFonts w:ascii="Wingdings" w:hAnsi="Wingdings" w:hint="default"/>
      </w:rPr>
    </w:lvl>
    <w:lvl w:ilvl="2" w:tplc="66EA8C38" w:tentative="1">
      <w:start w:val="1"/>
      <w:numFmt w:val="bullet"/>
      <w:lvlText w:val=""/>
      <w:lvlJc w:val="left"/>
      <w:pPr>
        <w:tabs>
          <w:tab w:val="num" w:pos="2160"/>
        </w:tabs>
        <w:ind w:left="2160" w:hanging="360"/>
      </w:pPr>
      <w:rPr>
        <w:rFonts w:ascii="Wingdings" w:hAnsi="Wingdings" w:hint="default"/>
      </w:rPr>
    </w:lvl>
    <w:lvl w:ilvl="3" w:tplc="D91C87DE" w:tentative="1">
      <w:start w:val="1"/>
      <w:numFmt w:val="bullet"/>
      <w:lvlText w:val=""/>
      <w:lvlJc w:val="left"/>
      <w:pPr>
        <w:tabs>
          <w:tab w:val="num" w:pos="2880"/>
        </w:tabs>
        <w:ind w:left="2880" w:hanging="360"/>
      </w:pPr>
      <w:rPr>
        <w:rFonts w:ascii="Wingdings" w:hAnsi="Wingdings" w:hint="default"/>
      </w:rPr>
    </w:lvl>
    <w:lvl w:ilvl="4" w:tplc="BC989BDE" w:tentative="1">
      <w:start w:val="1"/>
      <w:numFmt w:val="bullet"/>
      <w:lvlText w:val=""/>
      <w:lvlJc w:val="left"/>
      <w:pPr>
        <w:tabs>
          <w:tab w:val="num" w:pos="3600"/>
        </w:tabs>
        <w:ind w:left="3600" w:hanging="360"/>
      </w:pPr>
      <w:rPr>
        <w:rFonts w:ascii="Wingdings" w:hAnsi="Wingdings" w:hint="default"/>
      </w:rPr>
    </w:lvl>
    <w:lvl w:ilvl="5" w:tplc="2B162F08" w:tentative="1">
      <w:start w:val="1"/>
      <w:numFmt w:val="bullet"/>
      <w:lvlText w:val=""/>
      <w:lvlJc w:val="left"/>
      <w:pPr>
        <w:tabs>
          <w:tab w:val="num" w:pos="4320"/>
        </w:tabs>
        <w:ind w:left="4320" w:hanging="360"/>
      </w:pPr>
      <w:rPr>
        <w:rFonts w:ascii="Wingdings" w:hAnsi="Wingdings" w:hint="default"/>
      </w:rPr>
    </w:lvl>
    <w:lvl w:ilvl="6" w:tplc="BF06E35C" w:tentative="1">
      <w:start w:val="1"/>
      <w:numFmt w:val="bullet"/>
      <w:lvlText w:val=""/>
      <w:lvlJc w:val="left"/>
      <w:pPr>
        <w:tabs>
          <w:tab w:val="num" w:pos="5040"/>
        </w:tabs>
        <w:ind w:left="5040" w:hanging="360"/>
      </w:pPr>
      <w:rPr>
        <w:rFonts w:ascii="Wingdings" w:hAnsi="Wingdings" w:hint="default"/>
      </w:rPr>
    </w:lvl>
    <w:lvl w:ilvl="7" w:tplc="D83AD54E" w:tentative="1">
      <w:start w:val="1"/>
      <w:numFmt w:val="bullet"/>
      <w:lvlText w:val=""/>
      <w:lvlJc w:val="left"/>
      <w:pPr>
        <w:tabs>
          <w:tab w:val="num" w:pos="5760"/>
        </w:tabs>
        <w:ind w:left="5760" w:hanging="360"/>
      </w:pPr>
      <w:rPr>
        <w:rFonts w:ascii="Wingdings" w:hAnsi="Wingdings" w:hint="default"/>
      </w:rPr>
    </w:lvl>
    <w:lvl w:ilvl="8" w:tplc="8D1CEF9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4D4FAC"/>
    <w:multiLevelType w:val="hybridMultilevel"/>
    <w:tmpl w:val="609CB1BC"/>
    <w:lvl w:ilvl="0" w:tplc="ED96599A">
      <w:start w:val="1"/>
      <w:numFmt w:val="bullet"/>
      <w:lvlText w:val=""/>
      <w:lvlJc w:val="left"/>
      <w:pPr>
        <w:tabs>
          <w:tab w:val="num" w:pos="720"/>
        </w:tabs>
        <w:ind w:left="720" w:hanging="360"/>
      </w:pPr>
      <w:rPr>
        <w:rFonts w:ascii="Wingdings" w:hAnsi="Wingdings" w:hint="default"/>
      </w:rPr>
    </w:lvl>
    <w:lvl w:ilvl="1" w:tplc="DE60ABAA">
      <w:start w:val="302"/>
      <w:numFmt w:val="bullet"/>
      <w:lvlText w:val=""/>
      <w:lvlJc w:val="left"/>
      <w:pPr>
        <w:tabs>
          <w:tab w:val="num" w:pos="1440"/>
        </w:tabs>
        <w:ind w:left="1440" w:hanging="360"/>
      </w:pPr>
      <w:rPr>
        <w:rFonts w:ascii="Wingdings" w:hAnsi="Wingdings" w:hint="default"/>
      </w:rPr>
    </w:lvl>
    <w:lvl w:ilvl="2" w:tplc="2EBC67C8" w:tentative="1">
      <w:start w:val="1"/>
      <w:numFmt w:val="bullet"/>
      <w:lvlText w:val=""/>
      <w:lvlJc w:val="left"/>
      <w:pPr>
        <w:tabs>
          <w:tab w:val="num" w:pos="2160"/>
        </w:tabs>
        <w:ind w:left="2160" w:hanging="360"/>
      </w:pPr>
      <w:rPr>
        <w:rFonts w:ascii="Wingdings" w:hAnsi="Wingdings" w:hint="default"/>
      </w:rPr>
    </w:lvl>
    <w:lvl w:ilvl="3" w:tplc="DFC2B132" w:tentative="1">
      <w:start w:val="1"/>
      <w:numFmt w:val="bullet"/>
      <w:lvlText w:val=""/>
      <w:lvlJc w:val="left"/>
      <w:pPr>
        <w:tabs>
          <w:tab w:val="num" w:pos="2880"/>
        </w:tabs>
        <w:ind w:left="2880" w:hanging="360"/>
      </w:pPr>
      <w:rPr>
        <w:rFonts w:ascii="Wingdings" w:hAnsi="Wingdings" w:hint="default"/>
      </w:rPr>
    </w:lvl>
    <w:lvl w:ilvl="4" w:tplc="8086F91C" w:tentative="1">
      <w:start w:val="1"/>
      <w:numFmt w:val="bullet"/>
      <w:lvlText w:val=""/>
      <w:lvlJc w:val="left"/>
      <w:pPr>
        <w:tabs>
          <w:tab w:val="num" w:pos="3600"/>
        </w:tabs>
        <w:ind w:left="3600" w:hanging="360"/>
      </w:pPr>
      <w:rPr>
        <w:rFonts w:ascii="Wingdings" w:hAnsi="Wingdings" w:hint="default"/>
      </w:rPr>
    </w:lvl>
    <w:lvl w:ilvl="5" w:tplc="69E27FF8" w:tentative="1">
      <w:start w:val="1"/>
      <w:numFmt w:val="bullet"/>
      <w:lvlText w:val=""/>
      <w:lvlJc w:val="left"/>
      <w:pPr>
        <w:tabs>
          <w:tab w:val="num" w:pos="4320"/>
        </w:tabs>
        <w:ind w:left="4320" w:hanging="360"/>
      </w:pPr>
      <w:rPr>
        <w:rFonts w:ascii="Wingdings" w:hAnsi="Wingdings" w:hint="default"/>
      </w:rPr>
    </w:lvl>
    <w:lvl w:ilvl="6" w:tplc="E77E7918" w:tentative="1">
      <w:start w:val="1"/>
      <w:numFmt w:val="bullet"/>
      <w:lvlText w:val=""/>
      <w:lvlJc w:val="left"/>
      <w:pPr>
        <w:tabs>
          <w:tab w:val="num" w:pos="5040"/>
        </w:tabs>
        <w:ind w:left="5040" w:hanging="360"/>
      </w:pPr>
      <w:rPr>
        <w:rFonts w:ascii="Wingdings" w:hAnsi="Wingdings" w:hint="default"/>
      </w:rPr>
    </w:lvl>
    <w:lvl w:ilvl="7" w:tplc="EA38E840" w:tentative="1">
      <w:start w:val="1"/>
      <w:numFmt w:val="bullet"/>
      <w:lvlText w:val=""/>
      <w:lvlJc w:val="left"/>
      <w:pPr>
        <w:tabs>
          <w:tab w:val="num" w:pos="5760"/>
        </w:tabs>
        <w:ind w:left="5760" w:hanging="360"/>
      </w:pPr>
      <w:rPr>
        <w:rFonts w:ascii="Wingdings" w:hAnsi="Wingdings" w:hint="default"/>
      </w:rPr>
    </w:lvl>
    <w:lvl w:ilvl="8" w:tplc="6CDA3ED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72B366F"/>
    <w:multiLevelType w:val="hybridMultilevel"/>
    <w:tmpl w:val="F6722546"/>
    <w:lvl w:ilvl="0" w:tplc="444A59BC">
      <w:start w:val="1"/>
      <w:numFmt w:val="bullet"/>
      <w:lvlText w:val=""/>
      <w:lvlJc w:val="left"/>
      <w:pPr>
        <w:tabs>
          <w:tab w:val="num" w:pos="720"/>
        </w:tabs>
        <w:ind w:left="720" w:hanging="360"/>
      </w:pPr>
      <w:rPr>
        <w:rFonts w:ascii="Wingdings" w:hAnsi="Wingdings" w:hint="default"/>
      </w:rPr>
    </w:lvl>
    <w:lvl w:ilvl="1" w:tplc="ECBEB662" w:tentative="1">
      <w:start w:val="1"/>
      <w:numFmt w:val="bullet"/>
      <w:lvlText w:val=""/>
      <w:lvlJc w:val="left"/>
      <w:pPr>
        <w:tabs>
          <w:tab w:val="num" w:pos="1440"/>
        </w:tabs>
        <w:ind w:left="1440" w:hanging="360"/>
      </w:pPr>
      <w:rPr>
        <w:rFonts w:ascii="Wingdings" w:hAnsi="Wingdings" w:hint="default"/>
      </w:rPr>
    </w:lvl>
    <w:lvl w:ilvl="2" w:tplc="42E80BB0" w:tentative="1">
      <w:start w:val="1"/>
      <w:numFmt w:val="bullet"/>
      <w:lvlText w:val=""/>
      <w:lvlJc w:val="left"/>
      <w:pPr>
        <w:tabs>
          <w:tab w:val="num" w:pos="2160"/>
        </w:tabs>
        <w:ind w:left="2160" w:hanging="360"/>
      </w:pPr>
      <w:rPr>
        <w:rFonts w:ascii="Wingdings" w:hAnsi="Wingdings" w:hint="default"/>
      </w:rPr>
    </w:lvl>
    <w:lvl w:ilvl="3" w:tplc="AB021C8A" w:tentative="1">
      <w:start w:val="1"/>
      <w:numFmt w:val="bullet"/>
      <w:lvlText w:val=""/>
      <w:lvlJc w:val="left"/>
      <w:pPr>
        <w:tabs>
          <w:tab w:val="num" w:pos="2880"/>
        </w:tabs>
        <w:ind w:left="2880" w:hanging="360"/>
      </w:pPr>
      <w:rPr>
        <w:rFonts w:ascii="Wingdings" w:hAnsi="Wingdings" w:hint="default"/>
      </w:rPr>
    </w:lvl>
    <w:lvl w:ilvl="4" w:tplc="3E887C78" w:tentative="1">
      <w:start w:val="1"/>
      <w:numFmt w:val="bullet"/>
      <w:lvlText w:val=""/>
      <w:lvlJc w:val="left"/>
      <w:pPr>
        <w:tabs>
          <w:tab w:val="num" w:pos="3600"/>
        </w:tabs>
        <w:ind w:left="3600" w:hanging="360"/>
      </w:pPr>
      <w:rPr>
        <w:rFonts w:ascii="Wingdings" w:hAnsi="Wingdings" w:hint="default"/>
      </w:rPr>
    </w:lvl>
    <w:lvl w:ilvl="5" w:tplc="9BEE6108" w:tentative="1">
      <w:start w:val="1"/>
      <w:numFmt w:val="bullet"/>
      <w:lvlText w:val=""/>
      <w:lvlJc w:val="left"/>
      <w:pPr>
        <w:tabs>
          <w:tab w:val="num" w:pos="4320"/>
        </w:tabs>
        <w:ind w:left="4320" w:hanging="360"/>
      </w:pPr>
      <w:rPr>
        <w:rFonts w:ascii="Wingdings" w:hAnsi="Wingdings" w:hint="default"/>
      </w:rPr>
    </w:lvl>
    <w:lvl w:ilvl="6" w:tplc="0950B1D0" w:tentative="1">
      <w:start w:val="1"/>
      <w:numFmt w:val="bullet"/>
      <w:lvlText w:val=""/>
      <w:lvlJc w:val="left"/>
      <w:pPr>
        <w:tabs>
          <w:tab w:val="num" w:pos="5040"/>
        </w:tabs>
        <w:ind w:left="5040" w:hanging="360"/>
      </w:pPr>
      <w:rPr>
        <w:rFonts w:ascii="Wingdings" w:hAnsi="Wingdings" w:hint="default"/>
      </w:rPr>
    </w:lvl>
    <w:lvl w:ilvl="7" w:tplc="30465972" w:tentative="1">
      <w:start w:val="1"/>
      <w:numFmt w:val="bullet"/>
      <w:lvlText w:val=""/>
      <w:lvlJc w:val="left"/>
      <w:pPr>
        <w:tabs>
          <w:tab w:val="num" w:pos="5760"/>
        </w:tabs>
        <w:ind w:left="5760" w:hanging="360"/>
      </w:pPr>
      <w:rPr>
        <w:rFonts w:ascii="Wingdings" w:hAnsi="Wingdings" w:hint="default"/>
      </w:rPr>
    </w:lvl>
    <w:lvl w:ilvl="8" w:tplc="BE4057B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2A0EC9"/>
    <w:multiLevelType w:val="hybridMultilevel"/>
    <w:tmpl w:val="CDAE1B44"/>
    <w:lvl w:ilvl="0" w:tplc="5EDA4AF0">
      <w:start w:val="1"/>
      <w:numFmt w:val="bullet"/>
      <w:lvlText w:val=""/>
      <w:lvlJc w:val="left"/>
      <w:pPr>
        <w:tabs>
          <w:tab w:val="num" w:pos="720"/>
        </w:tabs>
        <w:ind w:left="720" w:hanging="360"/>
      </w:pPr>
      <w:rPr>
        <w:rFonts w:ascii="Wingdings" w:hAnsi="Wingdings" w:hint="default"/>
      </w:rPr>
    </w:lvl>
    <w:lvl w:ilvl="1" w:tplc="6C405478">
      <w:start w:val="302"/>
      <w:numFmt w:val="bullet"/>
      <w:lvlText w:val=""/>
      <w:lvlJc w:val="left"/>
      <w:pPr>
        <w:tabs>
          <w:tab w:val="num" w:pos="1440"/>
        </w:tabs>
        <w:ind w:left="1440" w:hanging="360"/>
      </w:pPr>
      <w:rPr>
        <w:rFonts w:ascii="Wingdings" w:hAnsi="Wingdings" w:hint="default"/>
      </w:rPr>
    </w:lvl>
    <w:lvl w:ilvl="2" w:tplc="E04080A0" w:tentative="1">
      <w:start w:val="1"/>
      <w:numFmt w:val="bullet"/>
      <w:lvlText w:val=""/>
      <w:lvlJc w:val="left"/>
      <w:pPr>
        <w:tabs>
          <w:tab w:val="num" w:pos="2160"/>
        </w:tabs>
        <w:ind w:left="2160" w:hanging="360"/>
      </w:pPr>
      <w:rPr>
        <w:rFonts w:ascii="Wingdings" w:hAnsi="Wingdings" w:hint="default"/>
      </w:rPr>
    </w:lvl>
    <w:lvl w:ilvl="3" w:tplc="0F965A00" w:tentative="1">
      <w:start w:val="1"/>
      <w:numFmt w:val="bullet"/>
      <w:lvlText w:val=""/>
      <w:lvlJc w:val="left"/>
      <w:pPr>
        <w:tabs>
          <w:tab w:val="num" w:pos="2880"/>
        </w:tabs>
        <w:ind w:left="2880" w:hanging="360"/>
      </w:pPr>
      <w:rPr>
        <w:rFonts w:ascii="Wingdings" w:hAnsi="Wingdings" w:hint="default"/>
      </w:rPr>
    </w:lvl>
    <w:lvl w:ilvl="4" w:tplc="0608A8E4" w:tentative="1">
      <w:start w:val="1"/>
      <w:numFmt w:val="bullet"/>
      <w:lvlText w:val=""/>
      <w:lvlJc w:val="left"/>
      <w:pPr>
        <w:tabs>
          <w:tab w:val="num" w:pos="3600"/>
        </w:tabs>
        <w:ind w:left="3600" w:hanging="360"/>
      </w:pPr>
      <w:rPr>
        <w:rFonts w:ascii="Wingdings" w:hAnsi="Wingdings" w:hint="default"/>
      </w:rPr>
    </w:lvl>
    <w:lvl w:ilvl="5" w:tplc="C2DE7432" w:tentative="1">
      <w:start w:val="1"/>
      <w:numFmt w:val="bullet"/>
      <w:lvlText w:val=""/>
      <w:lvlJc w:val="left"/>
      <w:pPr>
        <w:tabs>
          <w:tab w:val="num" w:pos="4320"/>
        </w:tabs>
        <w:ind w:left="4320" w:hanging="360"/>
      </w:pPr>
      <w:rPr>
        <w:rFonts w:ascii="Wingdings" w:hAnsi="Wingdings" w:hint="default"/>
      </w:rPr>
    </w:lvl>
    <w:lvl w:ilvl="6" w:tplc="329CF414" w:tentative="1">
      <w:start w:val="1"/>
      <w:numFmt w:val="bullet"/>
      <w:lvlText w:val=""/>
      <w:lvlJc w:val="left"/>
      <w:pPr>
        <w:tabs>
          <w:tab w:val="num" w:pos="5040"/>
        </w:tabs>
        <w:ind w:left="5040" w:hanging="360"/>
      </w:pPr>
      <w:rPr>
        <w:rFonts w:ascii="Wingdings" w:hAnsi="Wingdings" w:hint="default"/>
      </w:rPr>
    </w:lvl>
    <w:lvl w:ilvl="7" w:tplc="6CF43708" w:tentative="1">
      <w:start w:val="1"/>
      <w:numFmt w:val="bullet"/>
      <w:lvlText w:val=""/>
      <w:lvlJc w:val="left"/>
      <w:pPr>
        <w:tabs>
          <w:tab w:val="num" w:pos="5760"/>
        </w:tabs>
        <w:ind w:left="5760" w:hanging="360"/>
      </w:pPr>
      <w:rPr>
        <w:rFonts w:ascii="Wingdings" w:hAnsi="Wingdings" w:hint="default"/>
      </w:rPr>
    </w:lvl>
    <w:lvl w:ilvl="8" w:tplc="79D8B29A"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EB277D0"/>
    <w:multiLevelType w:val="hybridMultilevel"/>
    <w:tmpl w:val="90DE39DE"/>
    <w:lvl w:ilvl="0" w:tplc="81B68DF8">
      <w:start w:val="1"/>
      <w:numFmt w:val="bullet"/>
      <w:lvlText w:val=""/>
      <w:lvlJc w:val="left"/>
      <w:pPr>
        <w:tabs>
          <w:tab w:val="num" w:pos="720"/>
        </w:tabs>
        <w:ind w:left="720" w:hanging="360"/>
      </w:pPr>
      <w:rPr>
        <w:rFonts w:ascii="Wingdings" w:hAnsi="Wingdings" w:hint="default"/>
      </w:rPr>
    </w:lvl>
    <w:lvl w:ilvl="1" w:tplc="03648712" w:tentative="1">
      <w:start w:val="1"/>
      <w:numFmt w:val="bullet"/>
      <w:lvlText w:val=""/>
      <w:lvlJc w:val="left"/>
      <w:pPr>
        <w:tabs>
          <w:tab w:val="num" w:pos="1440"/>
        </w:tabs>
        <w:ind w:left="1440" w:hanging="360"/>
      </w:pPr>
      <w:rPr>
        <w:rFonts w:ascii="Wingdings" w:hAnsi="Wingdings" w:hint="default"/>
      </w:rPr>
    </w:lvl>
    <w:lvl w:ilvl="2" w:tplc="3870B3C6" w:tentative="1">
      <w:start w:val="1"/>
      <w:numFmt w:val="bullet"/>
      <w:lvlText w:val=""/>
      <w:lvlJc w:val="left"/>
      <w:pPr>
        <w:tabs>
          <w:tab w:val="num" w:pos="2160"/>
        </w:tabs>
        <w:ind w:left="2160" w:hanging="360"/>
      </w:pPr>
      <w:rPr>
        <w:rFonts w:ascii="Wingdings" w:hAnsi="Wingdings" w:hint="default"/>
      </w:rPr>
    </w:lvl>
    <w:lvl w:ilvl="3" w:tplc="5238B6EE" w:tentative="1">
      <w:start w:val="1"/>
      <w:numFmt w:val="bullet"/>
      <w:lvlText w:val=""/>
      <w:lvlJc w:val="left"/>
      <w:pPr>
        <w:tabs>
          <w:tab w:val="num" w:pos="2880"/>
        </w:tabs>
        <w:ind w:left="2880" w:hanging="360"/>
      </w:pPr>
      <w:rPr>
        <w:rFonts w:ascii="Wingdings" w:hAnsi="Wingdings" w:hint="default"/>
      </w:rPr>
    </w:lvl>
    <w:lvl w:ilvl="4" w:tplc="81760D82" w:tentative="1">
      <w:start w:val="1"/>
      <w:numFmt w:val="bullet"/>
      <w:lvlText w:val=""/>
      <w:lvlJc w:val="left"/>
      <w:pPr>
        <w:tabs>
          <w:tab w:val="num" w:pos="3600"/>
        </w:tabs>
        <w:ind w:left="3600" w:hanging="360"/>
      </w:pPr>
      <w:rPr>
        <w:rFonts w:ascii="Wingdings" w:hAnsi="Wingdings" w:hint="default"/>
      </w:rPr>
    </w:lvl>
    <w:lvl w:ilvl="5" w:tplc="8618ED2A" w:tentative="1">
      <w:start w:val="1"/>
      <w:numFmt w:val="bullet"/>
      <w:lvlText w:val=""/>
      <w:lvlJc w:val="left"/>
      <w:pPr>
        <w:tabs>
          <w:tab w:val="num" w:pos="4320"/>
        </w:tabs>
        <w:ind w:left="4320" w:hanging="360"/>
      </w:pPr>
      <w:rPr>
        <w:rFonts w:ascii="Wingdings" w:hAnsi="Wingdings" w:hint="default"/>
      </w:rPr>
    </w:lvl>
    <w:lvl w:ilvl="6" w:tplc="F2706ABA" w:tentative="1">
      <w:start w:val="1"/>
      <w:numFmt w:val="bullet"/>
      <w:lvlText w:val=""/>
      <w:lvlJc w:val="left"/>
      <w:pPr>
        <w:tabs>
          <w:tab w:val="num" w:pos="5040"/>
        </w:tabs>
        <w:ind w:left="5040" w:hanging="360"/>
      </w:pPr>
      <w:rPr>
        <w:rFonts w:ascii="Wingdings" w:hAnsi="Wingdings" w:hint="default"/>
      </w:rPr>
    </w:lvl>
    <w:lvl w:ilvl="7" w:tplc="D67E1E70" w:tentative="1">
      <w:start w:val="1"/>
      <w:numFmt w:val="bullet"/>
      <w:lvlText w:val=""/>
      <w:lvlJc w:val="left"/>
      <w:pPr>
        <w:tabs>
          <w:tab w:val="num" w:pos="5760"/>
        </w:tabs>
        <w:ind w:left="5760" w:hanging="360"/>
      </w:pPr>
      <w:rPr>
        <w:rFonts w:ascii="Wingdings" w:hAnsi="Wingdings" w:hint="default"/>
      </w:rPr>
    </w:lvl>
    <w:lvl w:ilvl="8" w:tplc="F820A0A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0E7164B"/>
    <w:multiLevelType w:val="hybridMultilevel"/>
    <w:tmpl w:val="F22C30DA"/>
    <w:lvl w:ilvl="0" w:tplc="98C8AF2E">
      <w:start w:val="1"/>
      <w:numFmt w:val="bullet"/>
      <w:lvlText w:val=""/>
      <w:lvlJc w:val="left"/>
      <w:pPr>
        <w:tabs>
          <w:tab w:val="num" w:pos="720"/>
        </w:tabs>
        <w:ind w:left="720" w:hanging="360"/>
      </w:pPr>
      <w:rPr>
        <w:rFonts w:ascii="Wingdings" w:hAnsi="Wingdings" w:hint="default"/>
      </w:rPr>
    </w:lvl>
    <w:lvl w:ilvl="1" w:tplc="2A963BD0">
      <w:start w:val="1"/>
      <w:numFmt w:val="bullet"/>
      <w:lvlText w:val=""/>
      <w:lvlJc w:val="left"/>
      <w:pPr>
        <w:tabs>
          <w:tab w:val="num" w:pos="1440"/>
        </w:tabs>
        <w:ind w:left="1440" w:hanging="360"/>
      </w:pPr>
      <w:rPr>
        <w:rFonts w:ascii="Wingdings" w:hAnsi="Wingdings" w:hint="default"/>
      </w:rPr>
    </w:lvl>
    <w:lvl w:ilvl="2" w:tplc="EB167030" w:tentative="1">
      <w:start w:val="1"/>
      <w:numFmt w:val="bullet"/>
      <w:lvlText w:val=""/>
      <w:lvlJc w:val="left"/>
      <w:pPr>
        <w:tabs>
          <w:tab w:val="num" w:pos="2160"/>
        </w:tabs>
        <w:ind w:left="2160" w:hanging="360"/>
      </w:pPr>
      <w:rPr>
        <w:rFonts w:ascii="Wingdings" w:hAnsi="Wingdings" w:hint="default"/>
      </w:rPr>
    </w:lvl>
    <w:lvl w:ilvl="3" w:tplc="6A362026" w:tentative="1">
      <w:start w:val="1"/>
      <w:numFmt w:val="bullet"/>
      <w:lvlText w:val=""/>
      <w:lvlJc w:val="left"/>
      <w:pPr>
        <w:tabs>
          <w:tab w:val="num" w:pos="2880"/>
        </w:tabs>
        <w:ind w:left="2880" w:hanging="360"/>
      </w:pPr>
      <w:rPr>
        <w:rFonts w:ascii="Wingdings" w:hAnsi="Wingdings" w:hint="default"/>
      </w:rPr>
    </w:lvl>
    <w:lvl w:ilvl="4" w:tplc="C6E4AAEC" w:tentative="1">
      <w:start w:val="1"/>
      <w:numFmt w:val="bullet"/>
      <w:lvlText w:val=""/>
      <w:lvlJc w:val="left"/>
      <w:pPr>
        <w:tabs>
          <w:tab w:val="num" w:pos="3600"/>
        </w:tabs>
        <w:ind w:left="3600" w:hanging="360"/>
      </w:pPr>
      <w:rPr>
        <w:rFonts w:ascii="Wingdings" w:hAnsi="Wingdings" w:hint="default"/>
      </w:rPr>
    </w:lvl>
    <w:lvl w:ilvl="5" w:tplc="94AC3214" w:tentative="1">
      <w:start w:val="1"/>
      <w:numFmt w:val="bullet"/>
      <w:lvlText w:val=""/>
      <w:lvlJc w:val="left"/>
      <w:pPr>
        <w:tabs>
          <w:tab w:val="num" w:pos="4320"/>
        </w:tabs>
        <w:ind w:left="4320" w:hanging="360"/>
      </w:pPr>
      <w:rPr>
        <w:rFonts w:ascii="Wingdings" w:hAnsi="Wingdings" w:hint="default"/>
      </w:rPr>
    </w:lvl>
    <w:lvl w:ilvl="6" w:tplc="A2D43020" w:tentative="1">
      <w:start w:val="1"/>
      <w:numFmt w:val="bullet"/>
      <w:lvlText w:val=""/>
      <w:lvlJc w:val="left"/>
      <w:pPr>
        <w:tabs>
          <w:tab w:val="num" w:pos="5040"/>
        </w:tabs>
        <w:ind w:left="5040" w:hanging="360"/>
      </w:pPr>
      <w:rPr>
        <w:rFonts w:ascii="Wingdings" w:hAnsi="Wingdings" w:hint="default"/>
      </w:rPr>
    </w:lvl>
    <w:lvl w:ilvl="7" w:tplc="8C44A456" w:tentative="1">
      <w:start w:val="1"/>
      <w:numFmt w:val="bullet"/>
      <w:lvlText w:val=""/>
      <w:lvlJc w:val="left"/>
      <w:pPr>
        <w:tabs>
          <w:tab w:val="num" w:pos="5760"/>
        </w:tabs>
        <w:ind w:left="5760" w:hanging="360"/>
      </w:pPr>
      <w:rPr>
        <w:rFonts w:ascii="Wingdings" w:hAnsi="Wingdings" w:hint="default"/>
      </w:rPr>
    </w:lvl>
    <w:lvl w:ilvl="8" w:tplc="E404FE4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D514B5"/>
    <w:multiLevelType w:val="hybridMultilevel"/>
    <w:tmpl w:val="5282AA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C6E5BF8"/>
    <w:multiLevelType w:val="hybridMultilevel"/>
    <w:tmpl w:val="DC9834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F6214A1"/>
    <w:multiLevelType w:val="hybridMultilevel"/>
    <w:tmpl w:val="1A4C59EC"/>
    <w:lvl w:ilvl="0" w:tplc="3474D072">
      <w:start w:val="1"/>
      <w:numFmt w:val="bullet"/>
      <w:lvlText w:val=""/>
      <w:lvlJc w:val="left"/>
      <w:pPr>
        <w:tabs>
          <w:tab w:val="num" w:pos="720"/>
        </w:tabs>
        <w:ind w:left="720" w:hanging="360"/>
      </w:pPr>
      <w:rPr>
        <w:rFonts w:ascii="Wingdings" w:hAnsi="Wingdings" w:hint="default"/>
      </w:rPr>
    </w:lvl>
    <w:lvl w:ilvl="1" w:tplc="2CD43AB6">
      <w:start w:val="302"/>
      <w:numFmt w:val="bullet"/>
      <w:lvlText w:val=""/>
      <w:lvlJc w:val="left"/>
      <w:pPr>
        <w:tabs>
          <w:tab w:val="num" w:pos="1440"/>
        </w:tabs>
        <w:ind w:left="1440" w:hanging="360"/>
      </w:pPr>
      <w:rPr>
        <w:rFonts w:ascii="Wingdings" w:hAnsi="Wingdings" w:hint="default"/>
      </w:rPr>
    </w:lvl>
    <w:lvl w:ilvl="2" w:tplc="D5CA4176" w:tentative="1">
      <w:start w:val="1"/>
      <w:numFmt w:val="bullet"/>
      <w:lvlText w:val=""/>
      <w:lvlJc w:val="left"/>
      <w:pPr>
        <w:tabs>
          <w:tab w:val="num" w:pos="2160"/>
        </w:tabs>
        <w:ind w:left="2160" w:hanging="360"/>
      </w:pPr>
      <w:rPr>
        <w:rFonts w:ascii="Wingdings" w:hAnsi="Wingdings" w:hint="default"/>
      </w:rPr>
    </w:lvl>
    <w:lvl w:ilvl="3" w:tplc="E1B8ED14" w:tentative="1">
      <w:start w:val="1"/>
      <w:numFmt w:val="bullet"/>
      <w:lvlText w:val=""/>
      <w:lvlJc w:val="left"/>
      <w:pPr>
        <w:tabs>
          <w:tab w:val="num" w:pos="2880"/>
        </w:tabs>
        <w:ind w:left="2880" w:hanging="360"/>
      </w:pPr>
      <w:rPr>
        <w:rFonts w:ascii="Wingdings" w:hAnsi="Wingdings" w:hint="default"/>
      </w:rPr>
    </w:lvl>
    <w:lvl w:ilvl="4" w:tplc="9AA2C7D4" w:tentative="1">
      <w:start w:val="1"/>
      <w:numFmt w:val="bullet"/>
      <w:lvlText w:val=""/>
      <w:lvlJc w:val="left"/>
      <w:pPr>
        <w:tabs>
          <w:tab w:val="num" w:pos="3600"/>
        </w:tabs>
        <w:ind w:left="3600" w:hanging="360"/>
      </w:pPr>
      <w:rPr>
        <w:rFonts w:ascii="Wingdings" w:hAnsi="Wingdings" w:hint="default"/>
      </w:rPr>
    </w:lvl>
    <w:lvl w:ilvl="5" w:tplc="B5287772" w:tentative="1">
      <w:start w:val="1"/>
      <w:numFmt w:val="bullet"/>
      <w:lvlText w:val=""/>
      <w:lvlJc w:val="left"/>
      <w:pPr>
        <w:tabs>
          <w:tab w:val="num" w:pos="4320"/>
        </w:tabs>
        <w:ind w:left="4320" w:hanging="360"/>
      </w:pPr>
      <w:rPr>
        <w:rFonts w:ascii="Wingdings" w:hAnsi="Wingdings" w:hint="default"/>
      </w:rPr>
    </w:lvl>
    <w:lvl w:ilvl="6" w:tplc="E61C6F0A" w:tentative="1">
      <w:start w:val="1"/>
      <w:numFmt w:val="bullet"/>
      <w:lvlText w:val=""/>
      <w:lvlJc w:val="left"/>
      <w:pPr>
        <w:tabs>
          <w:tab w:val="num" w:pos="5040"/>
        </w:tabs>
        <w:ind w:left="5040" w:hanging="360"/>
      </w:pPr>
      <w:rPr>
        <w:rFonts w:ascii="Wingdings" w:hAnsi="Wingdings" w:hint="default"/>
      </w:rPr>
    </w:lvl>
    <w:lvl w:ilvl="7" w:tplc="2E84CD2E" w:tentative="1">
      <w:start w:val="1"/>
      <w:numFmt w:val="bullet"/>
      <w:lvlText w:val=""/>
      <w:lvlJc w:val="left"/>
      <w:pPr>
        <w:tabs>
          <w:tab w:val="num" w:pos="5760"/>
        </w:tabs>
        <w:ind w:left="5760" w:hanging="360"/>
      </w:pPr>
      <w:rPr>
        <w:rFonts w:ascii="Wingdings" w:hAnsi="Wingdings" w:hint="default"/>
      </w:rPr>
    </w:lvl>
    <w:lvl w:ilvl="8" w:tplc="11309D7A" w:tentative="1">
      <w:start w:val="1"/>
      <w:numFmt w:val="bullet"/>
      <w:lvlText w:val=""/>
      <w:lvlJc w:val="left"/>
      <w:pPr>
        <w:tabs>
          <w:tab w:val="num" w:pos="6480"/>
        </w:tabs>
        <w:ind w:left="6480" w:hanging="360"/>
      </w:pPr>
      <w:rPr>
        <w:rFonts w:ascii="Wingdings" w:hAnsi="Wingdings" w:hint="default"/>
      </w:rPr>
    </w:lvl>
  </w:abstractNum>
  <w:num w:numId="1" w16cid:durableId="923026985">
    <w:abstractNumId w:val="0"/>
  </w:num>
  <w:num w:numId="2" w16cid:durableId="1831867287">
    <w:abstractNumId w:val="11"/>
  </w:num>
  <w:num w:numId="3" w16cid:durableId="222716690">
    <w:abstractNumId w:val="2"/>
  </w:num>
  <w:num w:numId="4" w16cid:durableId="771976539">
    <w:abstractNumId w:val="7"/>
  </w:num>
  <w:num w:numId="5" w16cid:durableId="2138058139">
    <w:abstractNumId w:val="12"/>
  </w:num>
  <w:num w:numId="6" w16cid:durableId="668023587">
    <w:abstractNumId w:val="22"/>
  </w:num>
  <w:num w:numId="7" w16cid:durableId="1094741045">
    <w:abstractNumId w:val="13"/>
  </w:num>
  <w:num w:numId="8" w16cid:durableId="463430015">
    <w:abstractNumId w:val="21"/>
  </w:num>
  <w:num w:numId="9" w16cid:durableId="1815217524">
    <w:abstractNumId w:val="3"/>
  </w:num>
  <w:num w:numId="10" w16cid:durableId="272976090">
    <w:abstractNumId w:val="1"/>
  </w:num>
  <w:num w:numId="11" w16cid:durableId="1888640198">
    <w:abstractNumId w:val="20"/>
  </w:num>
  <w:num w:numId="12" w16cid:durableId="85730813">
    <w:abstractNumId w:val="9"/>
  </w:num>
  <w:num w:numId="13" w16cid:durableId="1820540207">
    <w:abstractNumId w:val="6"/>
  </w:num>
  <w:num w:numId="14" w16cid:durableId="348024114">
    <w:abstractNumId w:val="5"/>
  </w:num>
  <w:num w:numId="15" w16cid:durableId="411657365">
    <w:abstractNumId w:val="4"/>
  </w:num>
  <w:num w:numId="16" w16cid:durableId="422183809">
    <w:abstractNumId w:val="10"/>
  </w:num>
  <w:num w:numId="17" w16cid:durableId="708258030">
    <w:abstractNumId w:val="16"/>
  </w:num>
  <w:num w:numId="18" w16cid:durableId="1684044606">
    <w:abstractNumId w:val="23"/>
  </w:num>
  <w:num w:numId="19" w16cid:durableId="1347050711">
    <w:abstractNumId w:val="8"/>
  </w:num>
  <w:num w:numId="20" w16cid:durableId="2105488133">
    <w:abstractNumId w:val="18"/>
  </w:num>
  <w:num w:numId="21" w16cid:durableId="946699868">
    <w:abstractNumId w:val="19"/>
  </w:num>
  <w:num w:numId="22" w16cid:durableId="2011981957">
    <w:abstractNumId w:val="14"/>
  </w:num>
  <w:num w:numId="23" w16cid:durableId="895164038">
    <w:abstractNumId w:val="15"/>
  </w:num>
  <w:num w:numId="24" w16cid:durableId="1177622142">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2"/>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9C7"/>
    <w:rsid w:val="00000480"/>
    <w:rsid w:val="0000049D"/>
    <w:rsid w:val="00001C6D"/>
    <w:rsid w:val="0000238A"/>
    <w:rsid w:val="00003053"/>
    <w:rsid w:val="000034AB"/>
    <w:rsid w:val="000036E5"/>
    <w:rsid w:val="00003B2B"/>
    <w:rsid w:val="00003DD9"/>
    <w:rsid w:val="00004348"/>
    <w:rsid w:val="0000464D"/>
    <w:rsid w:val="000070C4"/>
    <w:rsid w:val="000103EC"/>
    <w:rsid w:val="00010D3D"/>
    <w:rsid w:val="0001181D"/>
    <w:rsid w:val="00011DFC"/>
    <w:rsid w:val="00012A65"/>
    <w:rsid w:val="00014FE9"/>
    <w:rsid w:val="000153B1"/>
    <w:rsid w:val="00015E67"/>
    <w:rsid w:val="0001660E"/>
    <w:rsid w:val="00016C9C"/>
    <w:rsid w:val="00017416"/>
    <w:rsid w:val="0002010B"/>
    <w:rsid w:val="00020708"/>
    <w:rsid w:val="00020C1B"/>
    <w:rsid w:val="0002209B"/>
    <w:rsid w:val="000244DF"/>
    <w:rsid w:val="00025356"/>
    <w:rsid w:val="00025CD5"/>
    <w:rsid w:val="00025FDA"/>
    <w:rsid w:val="00026AE7"/>
    <w:rsid w:val="00027038"/>
    <w:rsid w:val="000278B2"/>
    <w:rsid w:val="0003005C"/>
    <w:rsid w:val="00030728"/>
    <w:rsid w:val="00030FFB"/>
    <w:rsid w:val="00032D86"/>
    <w:rsid w:val="00033583"/>
    <w:rsid w:val="00035241"/>
    <w:rsid w:val="00035433"/>
    <w:rsid w:val="0003560E"/>
    <w:rsid w:val="00036046"/>
    <w:rsid w:val="0003609B"/>
    <w:rsid w:val="00037653"/>
    <w:rsid w:val="0003777E"/>
    <w:rsid w:val="000400EA"/>
    <w:rsid w:val="00040D62"/>
    <w:rsid w:val="00042163"/>
    <w:rsid w:val="000436CB"/>
    <w:rsid w:val="00043A47"/>
    <w:rsid w:val="00044A28"/>
    <w:rsid w:val="00044DAF"/>
    <w:rsid w:val="000450CA"/>
    <w:rsid w:val="0004642F"/>
    <w:rsid w:val="000465D3"/>
    <w:rsid w:val="000468CD"/>
    <w:rsid w:val="00046E2C"/>
    <w:rsid w:val="00046ED6"/>
    <w:rsid w:val="00047B94"/>
    <w:rsid w:val="00050795"/>
    <w:rsid w:val="00050A16"/>
    <w:rsid w:val="00050B58"/>
    <w:rsid w:val="00051776"/>
    <w:rsid w:val="0005285F"/>
    <w:rsid w:val="00052AE7"/>
    <w:rsid w:val="000560B4"/>
    <w:rsid w:val="00056A23"/>
    <w:rsid w:val="00056A79"/>
    <w:rsid w:val="00056BFB"/>
    <w:rsid w:val="00056E4A"/>
    <w:rsid w:val="000575CB"/>
    <w:rsid w:val="00057621"/>
    <w:rsid w:val="00057BBB"/>
    <w:rsid w:val="00061605"/>
    <w:rsid w:val="00063402"/>
    <w:rsid w:val="00063769"/>
    <w:rsid w:val="00063986"/>
    <w:rsid w:val="00063B21"/>
    <w:rsid w:val="00063CC6"/>
    <w:rsid w:val="00064199"/>
    <w:rsid w:val="00064B4F"/>
    <w:rsid w:val="00064D3E"/>
    <w:rsid w:val="00064F65"/>
    <w:rsid w:val="0006531F"/>
    <w:rsid w:val="00065BAD"/>
    <w:rsid w:val="00067216"/>
    <w:rsid w:val="0007138E"/>
    <w:rsid w:val="00074371"/>
    <w:rsid w:val="00074A22"/>
    <w:rsid w:val="00075259"/>
    <w:rsid w:val="00075305"/>
    <w:rsid w:val="000761C7"/>
    <w:rsid w:val="000771BE"/>
    <w:rsid w:val="00077886"/>
    <w:rsid w:val="0008038F"/>
    <w:rsid w:val="00080DB5"/>
    <w:rsid w:val="00080E9D"/>
    <w:rsid w:val="00081101"/>
    <w:rsid w:val="00081B5F"/>
    <w:rsid w:val="00081CA1"/>
    <w:rsid w:val="00082CCF"/>
    <w:rsid w:val="000831AA"/>
    <w:rsid w:val="000833D1"/>
    <w:rsid w:val="00083FE1"/>
    <w:rsid w:val="0008533C"/>
    <w:rsid w:val="00085A2C"/>
    <w:rsid w:val="000875ED"/>
    <w:rsid w:val="00091AAD"/>
    <w:rsid w:val="00092102"/>
    <w:rsid w:val="00092B32"/>
    <w:rsid w:val="000931FF"/>
    <w:rsid w:val="000937FD"/>
    <w:rsid w:val="000956D2"/>
    <w:rsid w:val="00096228"/>
    <w:rsid w:val="0009738D"/>
    <w:rsid w:val="000973B8"/>
    <w:rsid w:val="0009758A"/>
    <w:rsid w:val="00097833"/>
    <w:rsid w:val="000A00AD"/>
    <w:rsid w:val="000A0820"/>
    <w:rsid w:val="000A2D67"/>
    <w:rsid w:val="000A4353"/>
    <w:rsid w:val="000A56D6"/>
    <w:rsid w:val="000A5961"/>
    <w:rsid w:val="000A61B4"/>
    <w:rsid w:val="000A7204"/>
    <w:rsid w:val="000A76F5"/>
    <w:rsid w:val="000B005A"/>
    <w:rsid w:val="000B0B37"/>
    <w:rsid w:val="000B0BD2"/>
    <w:rsid w:val="000B1364"/>
    <w:rsid w:val="000B1395"/>
    <w:rsid w:val="000B2489"/>
    <w:rsid w:val="000B2764"/>
    <w:rsid w:val="000B310B"/>
    <w:rsid w:val="000B3238"/>
    <w:rsid w:val="000B4022"/>
    <w:rsid w:val="000B490D"/>
    <w:rsid w:val="000B5006"/>
    <w:rsid w:val="000B5812"/>
    <w:rsid w:val="000B5E32"/>
    <w:rsid w:val="000B65A6"/>
    <w:rsid w:val="000B79F3"/>
    <w:rsid w:val="000C1415"/>
    <w:rsid w:val="000C148E"/>
    <w:rsid w:val="000C18B8"/>
    <w:rsid w:val="000C1C43"/>
    <w:rsid w:val="000C4476"/>
    <w:rsid w:val="000C4502"/>
    <w:rsid w:val="000C4D0A"/>
    <w:rsid w:val="000C5266"/>
    <w:rsid w:val="000C5491"/>
    <w:rsid w:val="000C5773"/>
    <w:rsid w:val="000C5872"/>
    <w:rsid w:val="000C5F28"/>
    <w:rsid w:val="000C6566"/>
    <w:rsid w:val="000D05D9"/>
    <w:rsid w:val="000D083B"/>
    <w:rsid w:val="000D0BF9"/>
    <w:rsid w:val="000D0DFA"/>
    <w:rsid w:val="000D0FDA"/>
    <w:rsid w:val="000D1105"/>
    <w:rsid w:val="000D2B95"/>
    <w:rsid w:val="000D3380"/>
    <w:rsid w:val="000D4762"/>
    <w:rsid w:val="000D492E"/>
    <w:rsid w:val="000D49E7"/>
    <w:rsid w:val="000D5B70"/>
    <w:rsid w:val="000D6684"/>
    <w:rsid w:val="000D6723"/>
    <w:rsid w:val="000D6ADA"/>
    <w:rsid w:val="000D6D8B"/>
    <w:rsid w:val="000D6E46"/>
    <w:rsid w:val="000D7288"/>
    <w:rsid w:val="000E06E8"/>
    <w:rsid w:val="000E0D95"/>
    <w:rsid w:val="000E0E1C"/>
    <w:rsid w:val="000E1673"/>
    <w:rsid w:val="000E1BBF"/>
    <w:rsid w:val="000E2200"/>
    <w:rsid w:val="000E2CCA"/>
    <w:rsid w:val="000E5068"/>
    <w:rsid w:val="000E59B2"/>
    <w:rsid w:val="000E5E31"/>
    <w:rsid w:val="000E678C"/>
    <w:rsid w:val="000E67E3"/>
    <w:rsid w:val="000F1992"/>
    <w:rsid w:val="000F2D35"/>
    <w:rsid w:val="000F3FD7"/>
    <w:rsid w:val="000F5285"/>
    <w:rsid w:val="000F5509"/>
    <w:rsid w:val="000F6C14"/>
    <w:rsid w:val="00100084"/>
    <w:rsid w:val="00101DAE"/>
    <w:rsid w:val="001020E8"/>
    <w:rsid w:val="00102144"/>
    <w:rsid w:val="0010216F"/>
    <w:rsid w:val="0010286A"/>
    <w:rsid w:val="00103164"/>
    <w:rsid w:val="001038EF"/>
    <w:rsid w:val="001048E8"/>
    <w:rsid w:val="00104B87"/>
    <w:rsid w:val="00104E4C"/>
    <w:rsid w:val="001051B8"/>
    <w:rsid w:val="001054F7"/>
    <w:rsid w:val="00105C84"/>
    <w:rsid w:val="00106EAA"/>
    <w:rsid w:val="0010757A"/>
    <w:rsid w:val="00107BFC"/>
    <w:rsid w:val="00110CAD"/>
    <w:rsid w:val="00111161"/>
    <w:rsid w:val="001117C8"/>
    <w:rsid w:val="00111A3E"/>
    <w:rsid w:val="00111FB8"/>
    <w:rsid w:val="00112224"/>
    <w:rsid w:val="00112D06"/>
    <w:rsid w:val="00112DFE"/>
    <w:rsid w:val="00113047"/>
    <w:rsid w:val="00113C9A"/>
    <w:rsid w:val="00113D7B"/>
    <w:rsid w:val="0011464B"/>
    <w:rsid w:val="00115DCB"/>
    <w:rsid w:val="001173E1"/>
    <w:rsid w:val="00117653"/>
    <w:rsid w:val="00121208"/>
    <w:rsid w:val="00121DF3"/>
    <w:rsid w:val="0012239D"/>
    <w:rsid w:val="001227EC"/>
    <w:rsid w:val="00122CE3"/>
    <w:rsid w:val="00123085"/>
    <w:rsid w:val="00123CD1"/>
    <w:rsid w:val="00124F1D"/>
    <w:rsid w:val="0012503F"/>
    <w:rsid w:val="00125677"/>
    <w:rsid w:val="00125A8E"/>
    <w:rsid w:val="001262BE"/>
    <w:rsid w:val="001265BF"/>
    <w:rsid w:val="00127DD3"/>
    <w:rsid w:val="0013021E"/>
    <w:rsid w:val="00130F73"/>
    <w:rsid w:val="00131D4F"/>
    <w:rsid w:val="0013220E"/>
    <w:rsid w:val="00132C5E"/>
    <w:rsid w:val="00132F7C"/>
    <w:rsid w:val="00133104"/>
    <w:rsid w:val="00133C85"/>
    <w:rsid w:val="00135482"/>
    <w:rsid w:val="00135B94"/>
    <w:rsid w:val="0013642E"/>
    <w:rsid w:val="001377A3"/>
    <w:rsid w:val="00137BBD"/>
    <w:rsid w:val="001405E2"/>
    <w:rsid w:val="001406F0"/>
    <w:rsid w:val="0014084F"/>
    <w:rsid w:val="00141273"/>
    <w:rsid w:val="00142154"/>
    <w:rsid w:val="001424DE"/>
    <w:rsid w:val="00143DC8"/>
    <w:rsid w:val="00146000"/>
    <w:rsid w:val="00146024"/>
    <w:rsid w:val="001465BA"/>
    <w:rsid w:val="00146906"/>
    <w:rsid w:val="00146A13"/>
    <w:rsid w:val="00146C3D"/>
    <w:rsid w:val="00147438"/>
    <w:rsid w:val="00147E3E"/>
    <w:rsid w:val="001508B3"/>
    <w:rsid w:val="00151A42"/>
    <w:rsid w:val="001521C5"/>
    <w:rsid w:val="00153451"/>
    <w:rsid w:val="00153CC4"/>
    <w:rsid w:val="00154EAA"/>
    <w:rsid w:val="00155421"/>
    <w:rsid w:val="00155742"/>
    <w:rsid w:val="001569C5"/>
    <w:rsid w:val="001576D5"/>
    <w:rsid w:val="00160D86"/>
    <w:rsid w:val="001613C8"/>
    <w:rsid w:val="00161427"/>
    <w:rsid w:val="001620B8"/>
    <w:rsid w:val="00162BF0"/>
    <w:rsid w:val="001637F5"/>
    <w:rsid w:val="00164191"/>
    <w:rsid w:val="001651BC"/>
    <w:rsid w:val="00166A30"/>
    <w:rsid w:val="00167122"/>
    <w:rsid w:val="00167453"/>
    <w:rsid w:val="001676A5"/>
    <w:rsid w:val="00167856"/>
    <w:rsid w:val="00167872"/>
    <w:rsid w:val="00167954"/>
    <w:rsid w:val="0017010E"/>
    <w:rsid w:val="001704DF"/>
    <w:rsid w:val="00170B86"/>
    <w:rsid w:val="00170F14"/>
    <w:rsid w:val="00171A52"/>
    <w:rsid w:val="001730D3"/>
    <w:rsid w:val="00173254"/>
    <w:rsid w:val="00173595"/>
    <w:rsid w:val="00173A15"/>
    <w:rsid w:val="00173BF7"/>
    <w:rsid w:val="00173DA0"/>
    <w:rsid w:val="00174AF9"/>
    <w:rsid w:val="00174D04"/>
    <w:rsid w:val="00175EEA"/>
    <w:rsid w:val="001760A5"/>
    <w:rsid w:val="00176A09"/>
    <w:rsid w:val="00176A4E"/>
    <w:rsid w:val="00176AAC"/>
    <w:rsid w:val="00177430"/>
    <w:rsid w:val="001807DE"/>
    <w:rsid w:val="00180A47"/>
    <w:rsid w:val="00180F3D"/>
    <w:rsid w:val="001818DF"/>
    <w:rsid w:val="00182214"/>
    <w:rsid w:val="00183653"/>
    <w:rsid w:val="0018410C"/>
    <w:rsid w:val="001849CC"/>
    <w:rsid w:val="0018538D"/>
    <w:rsid w:val="00185E5A"/>
    <w:rsid w:val="00187BD8"/>
    <w:rsid w:val="00187C3A"/>
    <w:rsid w:val="001913EE"/>
    <w:rsid w:val="0019371F"/>
    <w:rsid w:val="00194A58"/>
    <w:rsid w:val="00197CF2"/>
    <w:rsid w:val="001A0A48"/>
    <w:rsid w:val="001A0E54"/>
    <w:rsid w:val="001A11CC"/>
    <w:rsid w:val="001A1A85"/>
    <w:rsid w:val="001A21F0"/>
    <w:rsid w:val="001A2841"/>
    <w:rsid w:val="001A42BA"/>
    <w:rsid w:val="001A4B5D"/>
    <w:rsid w:val="001A5051"/>
    <w:rsid w:val="001A6598"/>
    <w:rsid w:val="001A6DD8"/>
    <w:rsid w:val="001A6EFA"/>
    <w:rsid w:val="001B08ED"/>
    <w:rsid w:val="001B140D"/>
    <w:rsid w:val="001B2679"/>
    <w:rsid w:val="001B36B4"/>
    <w:rsid w:val="001B5520"/>
    <w:rsid w:val="001B59B6"/>
    <w:rsid w:val="001B59BA"/>
    <w:rsid w:val="001C057C"/>
    <w:rsid w:val="001C0A2D"/>
    <w:rsid w:val="001C0BD4"/>
    <w:rsid w:val="001C18EB"/>
    <w:rsid w:val="001C194E"/>
    <w:rsid w:val="001C213E"/>
    <w:rsid w:val="001C2666"/>
    <w:rsid w:val="001C2995"/>
    <w:rsid w:val="001C4358"/>
    <w:rsid w:val="001C5A71"/>
    <w:rsid w:val="001C5C1A"/>
    <w:rsid w:val="001C600D"/>
    <w:rsid w:val="001C692F"/>
    <w:rsid w:val="001C6A56"/>
    <w:rsid w:val="001C6F5D"/>
    <w:rsid w:val="001C6FC4"/>
    <w:rsid w:val="001C77CF"/>
    <w:rsid w:val="001D0164"/>
    <w:rsid w:val="001D16B2"/>
    <w:rsid w:val="001D2F35"/>
    <w:rsid w:val="001D3B4A"/>
    <w:rsid w:val="001D4075"/>
    <w:rsid w:val="001D4421"/>
    <w:rsid w:val="001D48BB"/>
    <w:rsid w:val="001D57AC"/>
    <w:rsid w:val="001D5F9B"/>
    <w:rsid w:val="001D641D"/>
    <w:rsid w:val="001D72DC"/>
    <w:rsid w:val="001D797D"/>
    <w:rsid w:val="001E02AA"/>
    <w:rsid w:val="001E05F3"/>
    <w:rsid w:val="001E10F6"/>
    <w:rsid w:val="001E11D7"/>
    <w:rsid w:val="001E1A58"/>
    <w:rsid w:val="001E2232"/>
    <w:rsid w:val="001E235C"/>
    <w:rsid w:val="001E25FC"/>
    <w:rsid w:val="001E3C47"/>
    <w:rsid w:val="001E45DE"/>
    <w:rsid w:val="001E52D9"/>
    <w:rsid w:val="001E589A"/>
    <w:rsid w:val="001E5C64"/>
    <w:rsid w:val="001E5E75"/>
    <w:rsid w:val="001E718A"/>
    <w:rsid w:val="001F1CFF"/>
    <w:rsid w:val="001F1F1B"/>
    <w:rsid w:val="001F2050"/>
    <w:rsid w:val="001F28AB"/>
    <w:rsid w:val="001F2D7C"/>
    <w:rsid w:val="001F3C2C"/>
    <w:rsid w:val="001F4166"/>
    <w:rsid w:val="001F4C5F"/>
    <w:rsid w:val="001F54FB"/>
    <w:rsid w:val="001F609C"/>
    <w:rsid w:val="001F6D5A"/>
    <w:rsid w:val="001F7726"/>
    <w:rsid w:val="00200D76"/>
    <w:rsid w:val="0020114C"/>
    <w:rsid w:val="00201F08"/>
    <w:rsid w:val="00202451"/>
    <w:rsid w:val="002024ED"/>
    <w:rsid w:val="00202CF4"/>
    <w:rsid w:val="00203CD2"/>
    <w:rsid w:val="00203DD3"/>
    <w:rsid w:val="0020425F"/>
    <w:rsid w:val="00205819"/>
    <w:rsid w:val="00205935"/>
    <w:rsid w:val="00210292"/>
    <w:rsid w:val="002112C3"/>
    <w:rsid w:val="002114D7"/>
    <w:rsid w:val="002119CF"/>
    <w:rsid w:val="00211D57"/>
    <w:rsid w:val="00213BDD"/>
    <w:rsid w:val="00213D83"/>
    <w:rsid w:val="00214177"/>
    <w:rsid w:val="00214C61"/>
    <w:rsid w:val="00214D4A"/>
    <w:rsid w:val="00214D86"/>
    <w:rsid w:val="00215186"/>
    <w:rsid w:val="00215A1D"/>
    <w:rsid w:val="00216143"/>
    <w:rsid w:val="00216A2E"/>
    <w:rsid w:val="00217230"/>
    <w:rsid w:val="0021734B"/>
    <w:rsid w:val="00217388"/>
    <w:rsid w:val="002176CF"/>
    <w:rsid w:val="002204DF"/>
    <w:rsid w:val="00221334"/>
    <w:rsid w:val="002218B8"/>
    <w:rsid w:val="00221A49"/>
    <w:rsid w:val="00221BA7"/>
    <w:rsid w:val="00221D88"/>
    <w:rsid w:val="00222640"/>
    <w:rsid w:val="00224397"/>
    <w:rsid w:val="0022497B"/>
    <w:rsid w:val="00224AD0"/>
    <w:rsid w:val="00224FF3"/>
    <w:rsid w:val="00225253"/>
    <w:rsid w:val="00225347"/>
    <w:rsid w:val="002257AA"/>
    <w:rsid w:val="0022593B"/>
    <w:rsid w:val="00225AA1"/>
    <w:rsid w:val="0022672B"/>
    <w:rsid w:val="002275A8"/>
    <w:rsid w:val="0022775B"/>
    <w:rsid w:val="00227E65"/>
    <w:rsid w:val="00230B8F"/>
    <w:rsid w:val="0023119E"/>
    <w:rsid w:val="00231BC4"/>
    <w:rsid w:val="00232AC4"/>
    <w:rsid w:val="002334E3"/>
    <w:rsid w:val="00233AE9"/>
    <w:rsid w:val="00234156"/>
    <w:rsid w:val="00235706"/>
    <w:rsid w:val="00235E9F"/>
    <w:rsid w:val="00235F30"/>
    <w:rsid w:val="002365F4"/>
    <w:rsid w:val="0023717B"/>
    <w:rsid w:val="00237808"/>
    <w:rsid w:val="00240369"/>
    <w:rsid w:val="002408A7"/>
    <w:rsid w:val="00241078"/>
    <w:rsid w:val="002423C0"/>
    <w:rsid w:val="00242A96"/>
    <w:rsid w:val="00242FC1"/>
    <w:rsid w:val="0024431F"/>
    <w:rsid w:val="00244566"/>
    <w:rsid w:val="002449B2"/>
    <w:rsid w:val="00244A13"/>
    <w:rsid w:val="002453D9"/>
    <w:rsid w:val="002457E1"/>
    <w:rsid w:val="002465DA"/>
    <w:rsid w:val="00246D3F"/>
    <w:rsid w:val="00247CAE"/>
    <w:rsid w:val="002505E5"/>
    <w:rsid w:val="00250895"/>
    <w:rsid w:val="002510DE"/>
    <w:rsid w:val="00251681"/>
    <w:rsid w:val="0025185A"/>
    <w:rsid w:val="00251B24"/>
    <w:rsid w:val="00252CC4"/>
    <w:rsid w:val="00254147"/>
    <w:rsid w:val="00260410"/>
    <w:rsid w:val="00260B99"/>
    <w:rsid w:val="00261545"/>
    <w:rsid w:val="0026220A"/>
    <w:rsid w:val="002624CB"/>
    <w:rsid w:val="00263F24"/>
    <w:rsid w:val="00264EA7"/>
    <w:rsid w:val="00264F49"/>
    <w:rsid w:val="002654E3"/>
    <w:rsid w:val="00265EAF"/>
    <w:rsid w:val="002667CE"/>
    <w:rsid w:val="00266F43"/>
    <w:rsid w:val="002672F5"/>
    <w:rsid w:val="0027031F"/>
    <w:rsid w:val="002703DA"/>
    <w:rsid w:val="00270451"/>
    <w:rsid w:val="00270E15"/>
    <w:rsid w:val="00271844"/>
    <w:rsid w:val="00272BCC"/>
    <w:rsid w:val="002733EF"/>
    <w:rsid w:val="0027383F"/>
    <w:rsid w:val="00273CEA"/>
    <w:rsid w:val="00274892"/>
    <w:rsid w:val="00275560"/>
    <w:rsid w:val="00276468"/>
    <w:rsid w:val="00276DB8"/>
    <w:rsid w:val="002772A8"/>
    <w:rsid w:val="00277371"/>
    <w:rsid w:val="002773C6"/>
    <w:rsid w:val="00277A7A"/>
    <w:rsid w:val="002801CE"/>
    <w:rsid w:val="00282F1A"/>
    <w:rsid w:val="0028312B"/>
    <w:rsid w:val="002831FF"/>
    <w:rsid w:val="002839AD"/>
    <w:rsid w:val="002857EB"/>
    <w:rsid w:val="00285B49"/>
    <w:rsid w:val="0028650A"/>
    <w:rsid w:val="0028706D"/>
    <w:rsid w:val="00290214"/>
    <w:rsid w:val="002906A4"/>
    <w:rsid w:val="0029276D"/>
    <w:rsid w:val="002927C5"/>
    <w:rsid w:val="00292FA2"/>
    <w:rsid w:val="002932DC"/>
    <w:rsid w:val="002936D6"/>
    <w:rsid w:val="00293760"/>
    <w:rsid w:val="00294B1A"/>
    <w:rsid w:val="00295F37"/>
    <w:rsid w:val="00296D15"/>
    <w:rsid w:val="0029704A"/>
    <w:rsid w:val="00297575"/>
    <w:rsid w:val="00297A29"/>
    <w:rsid w:val="002A00F3"/>
    <w:rsid w:val="002A0DBF"/>
    <w:rsid w:val="002A139F"/>
    <w:rsid w:val="002A142A"/>
    <w:rsid w:val="002A18AB"/>
    <w:rsid w:val="002A1FBF"/>
    <w:rsid w:val="002A20A2"/>
    <w:rsid w:val="002A3C85"/>
    <w:rsid w:val="002A4268"/>
    <w:rsid w:val="002A4C64"/>
    <w:rsid w:val="002A4D81"/>
    <w:rsid w:val="002A4FA6"/>
    <w:rsid w:val="002A5DF4"/>
    <w:rsid w:val="002A605B"/>
    <w:rsid w:val="002A60A7"/>
    <w:rsid w:val="002A75F7"/>
    <w:rsid w:val="002A7685"/>
    <w:rsid w:val="002B00AF"/>
    <w:rsid w:val="002B0387"/>
    <w:rsid w:val="002B1156"/>
    <w:rsid w:val="002B117B"/>
    <w:rsid w:val="002B2B25"/>
    <w:rsid w:val="002B384E"/>
    <w:rsid w:val="002B3CD6"/>
    <w:rsid w:val="002B3D5A"/>
    <w:rsid w:val="002B43FC"/>
    <w:rsid w:val="002B739C"/>
    <w:rsid w:val="002B7918"/>
    <w:rsid w:val="002C0167"/>
    <w:rsid w:val="002C0256"/>
    <w:rsid w:val="002C18C0"/>
    <w:rsid w:val="002C1B6C"/>
    <w:rsid w:val="002C266A"/>
    <w:rsid w:val="002C2A26"/>
    <w:rsid w:val="002C2FA3"/>
    <w:rsid w:val="002C5170"/>
    <w:rsid w:val="002C5DA9"/>
    <w:rsid w:val="002C607A"/>
    <w:rsid w:val="002C66CC"/>
    <w:rsid w:val="002C6C46"/>
    <w:rsid w:val="002D121D"/>
    <w:rsid w:val="002D2E18"/>
    <w:rsid w:val="002D38BC"/>
    <w:rsid w:val="002D3B1D"/>
    <w:rsid w:val="002D43AC"/>
    <w:rsid w:val="002D43BB"/>
    <w:rsid w:val="002D4773"/>
    <w:rsid w:val="002D5A98"/>
    <w:rsid w:val="002D5ED9"/>
    <w:rsid w:val="002D66D8"/>
    <w:rsid w:val="002D685E"/>
    <w:rsid w:val="002D6D50"/>
    <w:rsid w:val="002D6E2F"/>
    <w:rsid w:val="002D71AC"/>
    <w:rsid w:val="002D7E4B"/>
    <w:rsid w:val="002E0206"/>
    <w:rsid w:val="002E06B4"/>
    <w:rsid w:val="002E0A74"/>
    <w:rsid w:val="002E0EB6"/>
    <w:rsid w:val="002E13FF"/>
    <w:rsid w:val="002E1CF5"/>
    <w:rsid w:val="002E1DBB"/>
    <w:rsid w:val="002E20BB"/>
    <w:rsid w:val="002E22F5"/>
    <w:rsid w:val="002E4DE3"/>
    <w:rsid w:val="002E51CE"/>
    <w:rsid w:val="002E6A2B"/>
    <w:rsid w:val="002E6AE0"/>
    <w:rsid w:val="002E7779"/>
    <w:rsid w:val="002F0053"/>
    <w:rsid w:val="002F09A8"/>
    <w:rsid w:val="002F1D70"/>
    <w:rsid w:val="002F260A"/>
    <w:rsid w:val="002F2613"/>
    <w:rsid w:val="002F653F"/>
    <w:rsid w:val="002F757F"/>
    <w:rsid w:val="002F7E84"/>
    <w:rsid w:val="003000C0"/>
    <w:rsid w:val="00300254"/>
    <w:rsid w:val="00300891"/>
    <w:rsid w:val="00300CD0"/>
    <w:rsid w:val="0030265A"/>
    <w:rsid w:val="00302CD4"/>
    <w:rsid w:val="00302FEE"/>
    <w:rsid w:val="00303AB6"/>
    <w:rsid w:val="003040E8"/>
    <w:rsid w:val="00304746"/>
    <w:rsid w:val="00305365"/>
    <w:rsid w:val="00307188"/>
    <w:rsid w:val="00310420"/>
    <w:rsid w:val="0031087D"/>
    <w:rsid w:val="0031090D"/>
    <w:rsid w:val="00310AD3"/>
    <w:rsid w:val="00310F34"/>
    <w:rsid w:val="003112D8"/>
    <w:rsid w:val="00311547"/>
    <w:rsid w:val="003117DB"/>
    <w:rsid w:val="0031267B"/>
    <w:rsid w:val="00312908"/>
    <w:rsid w:val="00312BC1"/>
    <w:rsid w:val="00312F51"/>
    <w:rsid w:val="00313DFD"/>
    <w:rsid w:val="003140C6"/>
    <w:rsid w:val="003151EE"/>
    <w:rsid w:val="0031588E"/>
    <w:rsid w:val="003158D4"/>
    <w:rsid w:val="0031796C"/>
    <w:rsid w:val="00317D02"/>
    <w:rsid w:val="00320201"/>
    <w:rsid w:val="00321E3B"/>
    <w:rsid w:val="0032275C"/>
    <w:rsid w:val="00322E71"/>
    <w:rsid w:val="00323C63"/>
    <w:rsid w:val="003245CA"/>
    <w:rsid w:val="00324AF4"/>
    <w:rsid w:val="00324C3B"/>
    <w:rsid w:val="003251EA"/>
    <w:rsid w:val="003255BD"/>
    <w:rsid w:val="00325B47"/>
    <w:rsid w:val="00326099"/>
    <w:rsid w:val="003270DD"/>
    <w:rsid w:val="00327B7A"/>
    <w:rsid w:val="0033003A"/>
    <w:rsid w:val="003307AE"/>
    <w:rsid w:val="00331241"/>
    <w:rsid w:val="0033333F"/>
    <w:rsid w:val="00333E2A"/>
    <w:rsid w:val="00334461"/>
    <w:rsid w:val="003352B8"/>
    <w:rsid w:val="00335697"/>
    <w:rsid w:val="00335AB6"/>
    <w:rsid w:val="0033675A"/>
    <w:rsid w:val="00336E03"/>
    <w:rsid w:val="0034043E"/>
    <w:rsid w:val="00341238"/>
    <w:rsid w:val="003413CA"/>
    <w:rsid w:val="0034157F"/>
    <w:rsid w:val="003415CE"/>
    <w:rsid w:val="00342746"/>
    <w:rsid w:val="00342A0D"/>
    <w:rsid w:val="003438F1"/>
    <w:rsid w:val="00344261"/>
    <w:rsid w:val="00344344"/>
    <w:rsid w:val="003460DD"/>
    <w:rsid w:val="00346886"/>
    <w:rsid w:val="003506AE"/>
    <w:rsid w:val="00350825"/>
    <w:rsid w:val="00351B40"/>
    <w:rsid w:val="00351F1E"/>
    <w:rsid w:val="00353003"/>
    <w:rsid w:val="00353CF6"/>
    <w:rsid w:val="00354CB2"/>
    <w:rsid w:val="00356767"/>
    <w:rsid w:val="003567C1"/>
    <w:rsid w:val="00356EE7"/>
    <w:rsid w:val="0036117C"/>
    <w:rsid w:val="003612A1"/>
    <w:rsid w:val="00362324"/>
    <w:rsid w:val="00362A99"/>
    <w:rsid w:val="003631DD"/>
    <w:rsid w:val="003632F2"/>
    <w:rsid w:val="00365545"/>
    <w:rsid w:val="00365D5B"/>
    <w:rsid w:val="00366364"/>
    <w:rsid w:val="003663ED"/>
    <w:rsid w:val="0036726C"/>
    <w:rsid w:val="003679C3"/>
    <w:rsid w:val="00367EEA"/>
    <w:rsid w:val="00370A8E"/>
    <w:rsid w:val="003712E9"/>
    <w:rsid w:val="003719BB"/>
    <w:rsid w:val="00372BFC"/>
    <w:rsid w:val="003738D6"/>
    <w:rsid w:val="00374701"/>
    <w:rsid w:val="00375526"/>
    <w:rsid w:val="00375BDC"/>
    <w:rsid w:val="00376398"/>
    <w:rsid w:val="00377CF1"/>
    <w:rsid w:val="00380114"/>
    <w:rsid w:val="00380555"/>
    <w:rsid w:val="00380BBE"/>
    <w:rsid w:val="00380CB0"/>
    <w:rsid w:val="0038338C"/>
    <w:rsid w:val="00383838"/>
    <w:rsid w:val="00383E1A"/>
    <w:rsid w:val="00384A0F"/>
    <w:rsid w:val="00385BAD"/>
    <w:rsid w:val="0038600B"/>
    <w:rsid w:val="003861BC"/>
    <w:rsid w:val="0038644C"/>
    <w:rsid w:val="00386BD3"/>
    <w:rsid w:val="00387649"/>
    <w:rsid w:val="0038783E"/>
    <w:rsid w:val="003907FD"/>
    <w:rsid w:val="00390DC0"/>
    <w:rsid w:val="0039110E"/>
    <w:rsid w:val="00391296"/>
    <w:rsid w:val="003922AC"/>
    <w:rsid w:val="00392436"/>
    <w:rsid w:val="003927A4"/>
    <w:rsid w:val="0039287F"/>
    <w:rsid w:val="00392A72"/>
    <w:rsid w:val="00392D84"/>
    <w:rsid w:val="00393C6D"/>
    <w:rsid w:val="00393F9E"/>
    <w:rsid w:val="003948B4"/>
    <w:rsid w:val="00394AB0"/>
    <w:rsid w:val="00395676"/>
    <w:rsid w:val="00395D58"/>
    <w:rsid w:val="00396457"/>
    <w:rsid w:val="00396EA6"/>
    <w:rsid w:val="00397D3C"/>
    <w:rsid w:val="003A0602"/>
    <w:rsid w:val="003A12F8"/>
    <w:rsid w:val="003A1569"/>
    <w:rsid w:val="003A16CA"/>
    <w:rsid w:val="003A1BC0"/>
    <w:rsid w:val="003A25AD"/>
    <w:rsid w:val="003A372E"/>
    <w:rsid w:val="003A39B1"/>
    <w:rsid w:val="003A5076"/>
    <w:rsid w:val="003A5234"/>
    <w:rsid w:val="003A530D"/>
    <w:rsid w:val="003A5DA4"/>
    <w:rsid w:val="003A7CBD"/>
    <w:rsid w:val="003B016E"/>
    <w:rsid w:val="003B10B3"/>
    <w:rsid w:val="003B18EA"/>
    <w:rsid w:val="003B1BC7"/>
    <w:rsid w:val="003B2363"/>
    <w:rsid w:val="003B287C"/>
    <w:rsid w:val="003B29F0"/>
    <w:rsid w:val="003B3225"/>
    <w:rsid w:val="003B3AD9"/>
    <w:rsid w:val="003B45E4"/>
    <w:rsid w:val="003B45F5"/>
    <w:rsid w:val="003B47E8"/>
    <w:rsid w:val="003B4A57"/>
    <w:rsid w:val="003B4D3E"/>
    <w:rsid w:val="003B504B"/>
    <w:rsid w:val="003B54AD"/>
    <w:rsid w:val="003B5654"/>
    <w:rsid w:val="003B686D"/>
    <w:rsid w:val="003B699B"/>
    <w:rsid w:val="003B7121"/>
    <w:rsid w:val="003B712A"/>
    <w:rsid w:val="003B7548"/>
    <w:rsid w:val="003C01D4"/>
    <w:rsid w:val="003C0386"/>
    <w:rsid w:val="003C0CA1"/>
    <w:rsid w:val="003C1A9C"/>
    <w:rsid w:val="003C2280"/>
    <w:rsid w:val="003C22D8"/>
    <w:rsid w:val="003C2541"/>
    <w:rsid w:val="003C272A"/>
    <w:rsid w:val="003C2EFD"/>
    <w:rsid w:val="003C31B8"/>
    <w:rsid w:val="003C37DE"/>
    <w:rsid w:val="003C3A1E"/>
    <w:rsid w:val="003C4F5D"/>
    <w:rsid w:val="003C5D5A"/>
    <w:rsid w:val="003C5F99"/>
    <w:rsid w:val="003C6A3C"/>
    <w:rsid w:val="003C73A9"/>
    <w:rsid w:val="003C7AC8"/>
    <w:rsid w:val="003D04BD"/>
    <w:rsid w:val="003D0551"/>
    <w:rsid w:val="003D0727"/>
    <w:rsid w:val="003D1188"/>
    <w:rsid w:val="003D1C42"/>
    <w:rsid w:val="003D1E94"/>
    <w:rsid w:val="003D3EC7"/>
    <w:rsid w:val="003D3F0E"/>
    <w:rsid w:val="003D622D"/>
    <w:rsid w:val="003D6A23"/>
    <w:rsid w:val="003E08FD"/>
    <w:rsid w:val="003E1EF2"/>
    <w:rsid w:val="003E2844"/>
    <w:rsid w:val="003E2BE6"/>
    <w:rsid w:val="003E3254"/>
    <w:rsid w:val="003E49DE"/>
    <w:rsid w:val="003E4E9B"/>
    <w:rsid w:val="003E624D"/>
    <w:rsid w:val="003E62FB"/>
    <w:rsid w:val="003E71E5"/>
    <w:rsid w:val="003F0EA1"/>
    <w:rsid w:val="003F195C"/>
    <w:rsid w:val="003F22CC"/>
    <w:rsid w:val="003F2431"/>
    <w:rsid w:val="003F26DD"/>
    <w:rsid w:val="003F403B"/>
    <w:rsid w:val="003F6636"/>
    <w:rsid w:val="003F73E7"/>
    <w:rsid w:val="00401622"/>
    <w:rsid w:val="00401643"/>
    <w:rsid w:val="00401C68"/>
    <w:rsid w:val="0040219E"/>
    <w:rsid w:val="00402654"/>
    <w:rsid w:val="00402EEA"/>
    <w:rsid w:val="0040349B"/>
    <w:rsid w:val="00404733"/>
    <w:rsid w:val="00404E4D"/>
    <w:rsid w:val="00405372"/>
    <w:rsid w:val="00405EDC"/>
    <w:rsid w:val="00406346"/>
    <w:rsid w:val="00406881"/>
    <w:rsid w:val="004072EB"/>
    <w:rsid w:val="004073EB"/>
    <w:rsid w:val="00407CA9"/>
    <w:rsid w:val="004100B9"/>
    <w:rsid w:val="00411C73"/>
    <w:rsid w:val="0041213C"/>
    <w:rsid w:val="00412A4B"/>
    <w:rsid w:val="00413288"/>
    <w:rsid w:val="00413B61"/>
    <w:rsid w:val="00413D08"/>
    <w:rsid w:val="00413F7A"/>
    <w:rsid w:val="004145A1"/>
    <w:rsid w:val="004147E5"/>
    <w:rsid w:val="00415250"/>
    <w:rsid w:val="004156B3"/>
    <w:rsid w:val="00415B07"/>
    <w:rsid w:val="0041616F"/>
    <w:rsid w:val="00416819"/>
    <w:rsid w:val="004171BB"/>
    <w:rsid w:val="004173CA"/>
    <w:rsid w:val="00420406"/>
    <w:rsid w:val="004219F8"/>
    <w:rsid w:val="00422E23"/>
    <w:rsid w:val="0042324D"/>
    <w:rsid w:val="00425499"/>
    <w:rsid w:val="00425A95"/>
    <w:rsid w:val="00425E55"/>
    <w:rsid w:val="004278C2"/>
    <w:rsid w:val="004300E5"/>
    <w:rsid w:val="00430C09"/>
    <w:rsid w:val="00431042"/>
    <w:rsid w:val="004310A3"/>
    <w:rsid w:val="00431AC9"/>
    <w:rsid w:val="00432EBF"/>
    <w:rsid w:val="00432EF9"/>
    <w:rsid w:val="0043352A"/>
    <w:rsid w:val="00433E49"/>
    <w:rsid w:val="0043429B"/>
    <w:rsid w:val="004345A1"/>
    <w:rsid w:val="00434621"/>
    <w:rsid w:val="00434E00"/>
    <w:rsid w:val="00435018"/>
    <w:rsid w:val="004358B5"/>
    <w:rsid w:val="00435A46"/>
    <w:rsid w:val="00436394"/>
    <w:rsid w:val="00436633"/>
    <w:rsid w:val="00437A1D"/>
    <w:rsid w:val="00437E0D"/>
    <w:rsid w:val="004402DA"/>
    <w:rsid w:val="00440CF3"/>
    <w:rsid w:val="00441B4B"/>
    <w:rsid w:val="00441E5E"/>
    <w:rsid w:val="00442507"/>
    <w:rsid w:val="004432F0"/>
    <w:rsid w:val="004433A2"/>
    <w:rsid w:val="00444752"/>
    <w:rsid w:val="00444870"/>
    <w:rsid w:val="00444C2E"/>
    <w:rsid w:val="004459D0"/>
    <w:rsid w:val="00445DC9"/>
    <w:rsid w:val="0044673B"/>
    <w:rsid w:val="00446C1D"/>
    <w:rsid w:val="00446C90"/>
    <w:rsid w:val="0044777D"/>
    <w:rsid w:val="004500BC"/>
    <w:rsid w:val="0045086F"/>
    <w:rsid w:val="00451E38"/>
    <w:rsid w:val="0045201B"/>
    <w:rsid w:val="0045272C"/>
    <w:rsid w:val="004527DF"/>
    <w:rsid w:val="00452C51"/>
    <w:rsid w:val="00452CFE"/>
    <w:rsid w:val="0045307B"/>
    <w:rsid w:val="004565D7"/>
    <w:rsid w:val="00456714"/>
    <w:rsid w:val="00456BE5"/>
    <w:rsid w:val="00456E84"/>
    <w:rsid w:val="004602D7"/>
    <w:rsid w:val="004603C5"/>
    <w:rsid w:val="00460839"/>
    <w:rsid w:val="00460AE5"/>
    <w:rsid w:val="00461891"/>
    <w:rsid w:val="004629B8"/>
    <w:rsid w:val="00462EB2"/>
    <w:rsid w:val="004639A8"/>
    <w:rsid w:val="004652AA"/>
    <w:rsid w:val="00465ED0"/>
    <w:rsid w:val="00467258"/>
    <w:rsid w:val="00467EC2"/>
    <w:rsid w:val="004701EC"/>
    <w:rsid w:val="004708E8"/>
    <w:rsid w:val="00471DD1"/>
    <w:rsid w:val="00471F1F"/>
    <w:rsid w:val="00472DD5"/>
    <w:rsid w:val="00473719"/>
    <w:rsid w:val="00473B2C"/>
    <w:rsid w:val="004748C4"/>
    <w:rsid w:val="00474D1B"/>
    <w:rsid w:val="004750FA"/>
    <w:rsid w:val="004753C9"/>
    <w:rsid w:val="00475623"/>
    <w:rsid w:val="00475FF6"/>
    <w:rsid w:val="004761B7"/>
    <w:rsid w:val="004762EE"/>
    <w:rsid w:val="004765ED"/>
    <w:rsid w:val="00477AB8"/>
    <w:rsid w:val="00480170"/>
    <w:rsid w:val="0048085A"/>
    <w:rsid w:val="00481515"/>
    <w:rsid w:val="00481715"/>
    <w:rsid w:val="004832D1"/>
    <w:rsid w:val="0048385A"/>
    <w:rsid w:val="00485A1A"/>
    <w:rsid w:val="00485A7A"/>
    <w:rsid w:val="0048659D"/>
    <w:rsid w:val="00486786"/>
    <w:rsid w:val="0048738F"/>
    <w:rsid w:val="004901C6"/>
    <w:rsid w:val="004916F9"/>
    <w:rsid w:val="0049229A"/>
    <w:rsid w:val="0049345E"/>
    <w:rsid w:val="00494E5C"/>
    <w:rsid w:val="00494E9F"/>
    <w:rsid w:val="0049537C"/>
    <w:rsid w:val="004954CB"/>
    <w:rsid w:val="00495804"/>
    <w:rsid w:val="00495E4D"/>
    <w:rsid w:val="0049616E"/>
    <w:rsid w:val="00496270"/>
    <w:rsid w:val="00496A08"/>
    <w:rsid w:val="004975B2"/>
    <w:rsid w:val="004A04B1"/>
    <w:rsid w:val="004A12FC"/>
    <w:rsid w:val="004A21EA"/>
    <w:rsid w:val="004A2358"/>
    <w:rsid w:val="004A36C9"/>
    <w:rsid w:val="004A3FEC"/>
    <w:rsid w:val="004A4095"/>
    <w:rsid w:val="004A5016"/>
    <w:rsid w:val="004A551A"/>
    <w:rsid w:val="004A5CD2"/>
    <w:rsid w:val="004A62C1"/>
    <w:rsid w:val="004A6396"/>
    <w:rsid w:val="004A6AB1"/>
    <w:rsid w:val="004A7366"/>
    <w:rsid w:val="004B046A"/>
    <w:rsid w:val="004B10AA"/>
    <w:rsid w:val="004B1476"/>
    <w:rsid w:val="004B1B0B"/>
    <w:rsid w:val="004B1FCF"/>
    <w:rsid w:val="004B25EE"/>
    <w:rsid w:val="004B2B02"/>
    <w:rsid w:val="004B2FA4"/>
    <w:rsid w:val="004B3636"/>
    <w:rsid w:val="004B3C92"/>
    <w:rsid w:val="004B3CFE"/>
    <w:rsid w:val="004B4312"/>
    <w:rsid w:val="004B535E"/>
    <w:rsid w:val="004B5710"/>
    <w:rsid w:val="004B5720"/>
    <w:rsid w:val="004B5E14"/>
    <w:rsid w:val="004B6687"/>
    <w:rsid w:val="004B6E4E"/>
    <w:rsid w:val="004B725D"/>
    <w:rsid w:val="004C05A7"/>
    <w:rsid w:val="004C0EF4"/>
    <w:rsid w:val="004C1909"/>
    <w:rsid w:val="004C2D72"/>
    <w:rsid w:val="004C36CF"/>
    <w:rsid w:val="004C574C"/>
    <w:rsid w:val="004C625B"/>
    <w:rsid w:val="004C6C7F"/>
    <w:rsid w:val="004D098A"/>
    <w:rsid w:val="004D0CF8"/>
    <w:rsid w:val="004D0E01"/>
    <w:rsid w:val="004D0E71"/>
    <w:rsid w:val="004D1063"/>
    <w:rsid w:val="004D16F3"/>
    <w:rsid w:val="004D24E5"/>
    <w:rsid w:val="004D33CD"/>
    <w:rsid w:val="004D351B"/>
    <w:rsid w:val="004D405F"/>
    <w:rsid w:val="004D4557"/>
    <w:rsid w:val="004D4931"/>
    <w:rsid w:val="004D4979"/>
    <w:rsid w:val="004D4B57"/>
    <w:rsid w:val="004D5EF2"/>
    <w:rsid w:val="004D7AA7"/>
    <w:rsid w:val="004D7D1A"/>
    <w:rsid w:val="004E0336"/>
    <w:rsid w:val="004E07E9"/>
    <w:rsid w:val="004E0EA4"/>
    <w:rsid w:val="004E105E"/>
    <w:rsid w:val="004E1D71"/>
    <w:rsid w:val="004E235D"/>
    <w:rsid w:val="004E258F"/>
    <w:rsid w:val="004E2F6C"/>
    <w:rsid w:val="004E3817"/>
    <w:rsid w:val="004E4065"/>
    <w:rsid w:val="004E4435"/>
    <w:rsid w:val="004E4740"/>
    <w:rsid w:val="004E4F9E"/>
    <w:rsid w:val="004E74C6"/>
    <w:rsid w:val="004E7CDD"/>
    <w:rsid w:val="004E7D22"/>
    <w:rsid w:val="004F0C38"/>
    <w:rsid w:val="004F0EDE"/>
    <w:rsid w:val="004F1043"/>
    <w:rsid w:val="004F1D33"/>
    <w:rsid w:val="004F208F"/>
    <w:rsid w:val="004F2C0F"/>
    <w:rsid w:val="004F35AF"/>
    <w:rsid w:val="004F3AF9"/>
    <w:rsid w:val="004F3D43"/>
    <w:rsid w:val="004F523D"/>
    <w:rsid w:val="004F53AD"/>
    <w:rsid w:val="004F5813"/>
    <w:rsid w:val="004F58FE"/>
    <w:rsid w:val="004F721E"/>
    <w:rsid w:val="004F7FE5"/>
    <w:rsid w:val="00501738"/>
    <w:rsid w:val="0050213E"/>
    <w:rsid w:val="00502294"/>
    <w:rsid w:val="00502422"/>
    <w:rsid w:val="005026EC"/>
    <w:rsid w:val="00502BC6"/>
    <w:rsid w:val="00505AC0"/>
    <w:rsid w:val="005069FF"/>
    <w:rsid w:val="00507AE5"/>
    <w:rsid w:val="00507CAD"/>
    <w:rsid w:val="00510068"/>
    <w:rsid w:val="00511140"/>
    <w:rsid w:val="0051132F"/>
    <w:rsid w:val="0051147A"/>
    <w:rsid w:val="0051601C"/>
    <w:rsid w:val="005164E5"/>
    <w:rsid w:val="00517B1C"/>
    <w:rsid w:val="00517B3F"/>
    <w:rsid w:val="00517F98"/>
    <w:rsid w:val="0052074E"/>
    <w:rsid w:val="00522382"/>
    <w:rsid w:val="0052298D"/>
    <w:rsid w:val="00522A7B"/>
    <w:rsid w:val="00523907"/>
    <w:rsid w:val="00525E21"/>
    <w:rsid w:val="0052659A"/>
    <w:rsid w:val="0052767E"/>
    <w:rsid w:val="00530066"/>
    <w:rsid w:val="005302C7"/>
    <w:rsid w:val="00530929"/>
    <w:rsid w:val="0053147C"/>
    <w:rsid w:val="00534281"/>
    <w:rsid w:val="00535005"/>
    <w:rsid w:val="0053506F"/>
    <w:rsid w:val="005362A6"/>
    <w:rsid w:val="0053658B"/>
    <w:rsid w:val="00536595"/>
    <w:rsid w:val="00537C22"/>
    <w:rsid w:val="005409FB"/>
    <w:rsid w:val="00541942"/>
    <w:rsid w:val="00541B7F"/>
    <w:rsid w:val="0054279B"/>
    <w:rsid w:val="005427BD"/>
    <w:rsid w:val="00542BAA"/>
    <w:rsid w:val="00542BC8"/>
    <w:rsid w:val="00542C79"/>
    <w:rsid w:val="00543F14"/>
    <w:rsid w:val="005453A8"/>
    <w:rsid w:val="00545FAC"/>
    <w:rsid w:val="005462BE"/>
    <w:rsid w:val="00547170"/>
    <w:rsid w:val="00547BF8"/>
    <w:rsid w:val="00550530"/>
    <w:rsid w:val="0055085B"/>
    <w:rsid w:val="00550B11"/>
    <w:rsid w:val="00551347"/>
    <w:rsid w:val="005524AF"/>
    <w:rsid w:val="00552805"/>
    <w:rsid w:val="00552ADE"/>
    <w:rsid w:val="0055358B"/>
    <w:rsid w:val="005539C4"/>
    <w:rsid w:val="00553D20"/>
    <w:rsid w:val="0055413C"/>
    <w:rsid w:val="00554A0D"/>
    <w:rsid w:val="00555D17"/>
    <w:rsid w:val="00556DCD"/>
    <w:rsid w:val="00557EDA"/>
    <w:rsid w:val="00560DB8"/>
    <w:rsid w:val="0056261C"/>
    <w:rsid w:val="0056287E"/>
    <w:rsid w:val="005638A8"/>
    <w:rsid w:val="00563A1F"/>
    <w:rsid w:val="00566658"/>
    <w:rsid w:val="00567784"/>
    <w:rsid w:val="00570402"/>
    <w:rsid w:val="005710B8"/>
    <w:rsid w:val="00571D7C"/>
    <w:rsid w:val="005728B1"/>
    <w:rsid w:val="00573042"/>
    <w:rsid w:val="0057483F"/>
    <w:rsid w:val="0057557B"/>
    <w:rsid w:val="00575AE2"/>
    <w:rsid w:val="00575FC7"/>
    <w:rsid w:val="00576E76"/>
    <w:rsid w:val="00577A74"/>
    <w:rsid w:val="00577DAA"/>
    <w:rsid w:val="00577E15"/>
    <w:rsid w:val="00581BF0"/>
    <w:rsid w:val="00583102"/>
    <w:rsid w:val="00583BFD"/>
    <w:rsid w:val="00584078"/>
    <w:rsid w:val="0058415D"/>
    <w:rsid w:val="005846A0"/>
    <w:rsid w:val="00584CED"/>
    <w:rsid w:val="00584D31"/>
    <w:rsid w:val="00584EBD"/>
    <w:rsid w:val="00584F20"/>
    <w:rsid w:val="00586153"/>
    <w:rsid w:val="005908BB"/>
    <w:rsid w:val="00591B5A"/>
    <w:rsid w:val="00591DB3"/>
    <w:rsid w:val="005922A9"/>
    <w:rsid w:val="00592D46"/>
    <w:rsid w:val="00592E0A"/>
    <w:rsid w:val="00593149"/>
    <w:rsid w:val="005937BF"/>
    <w:rsid w:val="00595286"/>
    <w:rsid w:val="00595287"/>
    <w:rsid w:val="005A0309"/>
    <w:rsid w:val="005A05FA"/>
    <w:rsid w:val="005A0D27"/>
    <w:rsid w:val="005A0E8D"/>
    <w:rsid w:val="005A15C6"/>
    <w:rsid w:val="005A1F8F"/>
    <w:rsid w:val="005A3ED3"/>
    <w:rsid w:val="005A47D4"/>
    <w:rsid w:val="005A48C1"/>
    <w:rsid w:val="005A4D57"/>
    <w:rsid w:val="005A53DC"/>
    <w:rsid w:val="005A5C74"/>
    <w:rsid w:val="005A5CDD"/>
    <w:rsid w:val="005A6676"/>
    <w:rsid w:val="005A675C"/>
    <w:rsid w:val="005A6E31"/>
    <w:rsid w:val="005A7D32"/>
    <w:rsid w:val="005B05A6"/>
    <w:rsid w:val="005B0EC4"/>
    <w:rsid w:val="005B13E4"/>
    <w:rsid w:val="005B2698"/>
    <w:rsid w:val="005B2EEA"/>
    <w:rsid w:val="005B4E55"/>
    <w:rsid w:val="005B5CDA"/>
    <w:rsid w:val="005B6497"/>
    <w:rsid w:val="005B69C8"/>
    <w:rsid w:val="005B725C"/>
    <w:rsid w:val="005B76F7"/>
    <w:rsid w:val="005B7CC5"/>
    <w:rsid w:val="005C1747"/>
    <w:rsid w:val="005C267F"/>
    <w:rsid w:val="005C28D7"/>
    <w:rsid w:val="005C2CE2"/>
    <w:rsid w:val="005C3679"/>
    <w:rsid w:val="005C3978"/>
    <w:rsid w:val="005C3A39"/>
    <w:rsid w:val="005C5255"/>
    <w:rsid w:val="005C547E"/>
    <w:rsid w:val="005C5535"/>
    <w:rsid w:val="005C5E75"/>
    <w:rsid w:val="005C6982"/>
    <w:rsid w:val="005C74AD"/>
    <w:rsid w:val="005C77C0"/>
    <w:rsid w:val="005D006D"/>
    <w:rsid w:val="005D00A3"/>
    <w:rsid w:val="005D05CF"/>
    <w:rsid w:val="005D1AAD"/>
    <w:rsid w:val="005D1CF8"/>
    <w:rsid w:val="005D1F0F"/>
    <w:rsid w:val="005D226D"/>
    <w:rsid w:val="005D2EAB"/>
    <w:rsid w:val="005D3920"/>
    <w:rsid w:val="005D3C3D"/>
    <w:rsid w:val="005D48ED"/>
    <w:rsid w:val="005D5196"/>
    <w:rsid w:val="005D54E1"/>
    <w:rsid w:val="005D6BB2"/>
    <w:rsid w:val="005D75FE"/>
    <w:rsid w:val="005D7C73"/>
    <w:rsid w:val="005E07A2"/>
    <w:rsid w:val="005E164C"/>
    <w:rsid w:val="005E1724"/>
    <w:rsid w:val="005E1897"/>
    <w:rsid w:val="005E35DD"/>
    <w:rsid w:val="005E4078"/>
    <w:rsid w:val="005E41E6"/>
    <w:rsid w:val="005E45E9"/>
    <w:rsid w:val="005E5061"/>
    <w:rsid w:val="005E5242"/>
    <w:rsid w:val="005E5FA5"/>
    <w:rsid w:val="005E658E"/>
    <w:rsid w:val="005E6F3C"/>
    <w:rsid w:val="005E7627"/>
    <w:rsid w:val="005E7BDF"/>
    <w:rsid w:val="005E7D02"/>
    <w:rsid w:val="005F0604"/>
    <w:rsid w:val="005F0E47"/>
    <w:rsid w:val="005F1312"/>
    <w:rsid w:val="005F1DEF"/>
    <w:rsid w:val="005F207D"/>
    <w:rsid w:val="005F2B17"/>
    <w:rsid w:val="005F344B"/>
    <w:rsid w:val="005F3FA4"/>
    <w:rsid w:val="005F5593"/>
    <w:rsid w:val="005F61DC"/>
    <w:rsid w:val="005F65D2"/>
    <w:rsid w:val="005F6918"/>
    <w:rsid w:val="005F6C4F"/>
    <w:rsid w:val="005F6D93"/>
    <w:rsid w:val="005F7FE9"/>
    <w:rsid w:val="0060138E"/>
    <w:rsid w:val="00602F96"/>
    <w:rsid w:val="006034CB"/>
    <w:rsid w:val="006037A1"/>
    <w:rsid w:val="00603836"/>
    <w:rsid w:val="00603F74"/>
    <w:rsid w:val="00604AD6"/>
    <w:rsid w:val="00604F55"/>
    <w:rsid w:val="00607048"/>
    <w:rsid w:val="0060716D"/>
    <w:rsid w:val="00607903"/>
    <w:rsid w:val="00607CD1"/>
    <w:rsid w:val="0061018C"/>
    <w:rsid w:val="00611110"/>
    <w:rsid w:val="0061223E"/>
    <w:rsid w:val="006123EC"/>
    <w:rsid w:val="00613B91"/>
    <w:rsid w:val="00613FA1"/>
    <w:rsid w:val="0061498D"/>
    <w:rsid w:val="00614B76"/>
    <w:rsid w:val="00614C47"/>
    <w:rsid w:val="00615178"/>
    <w:rsid w:val="00616AF1"/>
    <w:rsid w:val="00616D83"/>
    <w:rsid w:val="00620A7D"/>
    <w:rsid w:val="00620F86"/>
    <w:rsid w:val="006222DC"/>
    <w:rsid w:val="0062236E"/>
    <w:rsid w:val="00622F51"/>
    <w:rsid w:val="006235FD"/>
    <w:rsid w:val="0062414A"/>
    <w:rsid w:val="006263EC"/>
    <w:rsid w:val="006269E9"/>
    <w:rsid w:val="0062748A"/>
    <w:rsid w:val="00627D06"/>
    <w:rsid w:val="00630DD6"/>
    <w:rsid w:val="0063109A"/>
    <w:rsid w:val="00631D48"/>
    <w:rsid w:val="00631DDC"/>
    <w:rsid w:val="00632313"/>
    <w:rsid w:val="00632A4C"/>
    <w:rsid w:val="00632D31"/>
    <w:rsid w:val="006334D1"/>
    <w:rsid w:val="00633BB0"/>
    <w:rsid w:val="00633F9E"/>
    <w:rsid w:val="006350CD"/>
    <w:rsid w:val="00635F76"/>
    <w:rsid w:val="00636605"/>
    <w:rsid w:val="00636963"/>
    <w:rsid w:val="00637724"/>
    <w:rsid w:val="006377CF"/>
    <w:rsid w:val="00640620"/>
    <w:rsid w:val="00641667"/>
    <w:rsid w:val="00641CD7"/>
    <w:rsid w:val="00642C50"/>
    <w:rsid w:val="0064339B"/>
    <w:rsid w:val="00644BBB"/>
    <w:rsid w:val="0064511A"/>
    <w:rsid w:val="00645123"/>
    <w:rsid w:val="00645295"/>
    <w:rsid w:val="0064534C"/>
    <w:rsid w:val="0064538C"/>
    <w:rsid w:val="00645FE7"/>
    <w:rsid w:val="00646B8E"/>
    <w:rsid w:val="006471AF"/>
    <w:rsid w:val="006479F8"/>
    <w:rsid w:val="006501AD"/>
    <w:rsid w:val="00650784"/>
    <w:rsid w:val="006510B4"/>
    <w:rsid w:val="00651721"/>
    <w:rsid w:val="0065191A"/>
    <w:rsid w:val="00651A61"/>
    <w:rsid w:val="0065265C"/>
    <w:rsid w:val="00653629"/>
    <w:rsid w:val="00653A4C"/>
    <w:rsid w:val="006546AC"/>
    <w:rsid w:val="00654A7F"/>
    <w:rsid w:val="00654CE2"/>
    <w:rsid w:val="0065636B"/>
    <w:rsid w:val="00657834"/>
    <w:rsid w:val="006578AB"/>
    <w:rsid w:val="00657EEC"/>
    <w:rsid w:val="00657F79"/>
    <w:rsid w:val="0066058A"/>
    <w:rsid w:val="00660702"/>
    <w:rsid w:val="006628B4"/>
    <w:rsid w:val="006628D6"/>
    <w:rsid w:val="00663089"/>
    <w:rsid w:val="00663201"/>
    <w:rsid w:val="0066489B"/>
    <w:rsid w:val="006650F3"/>
    <w:rsid w:val="00665815"/>
    <w:rsid w:val="00665BB5"/>
    <w:rsid w:val="006662C4"/>
    <w:rsid w:val="006665D8"/>
    <w:rsid w:val="00667656"/>
    <w:rsid w:val="00670C87"/>
    <w:rsid w:val="006711D0"/>
    <w:rsid w:val="00672E0E"/>
    <w:rsid w:val="00672FFD"/>
    <w:rsid w:val="0067398C"/>
    <w:rsid w:val="00673C84"/>
    <w:rsid w:val="00674372"/>
    <w:rsid w:val="00677004"/>
    <w:rsid w:val="00680BB4"/>
    <w:rsid w:val="00682BF7"/>
    <w:rsid w:val="00682CCD"/>
    <w:rsid w:val="00683738"/>
    <w:rsid w:val="00684312"/>
    <w:rsid w:val="006846EA"/>
    <w:rsid w:val="00685527"/>
    <w:rsid w:val="006864DF"/>
    <w:rsid w:val="006868B4"/>
    <w:rsid w:val="00686C46"/>
    <w:rsid w:val="00687056"/>
    <w:rsid w:val="0068755E"/>
    <w:rsid w:val="006877A4"/>
    <w:rsid w:val="0069108B"/>
    <w:rsid w:val="006928F2"/>
    <w:rsid w:val="00692DC6"/>
    <w:rsid w:val="00693151"/>
    <w:rsid w:val="006933F6"/>
    <w:rsid w:val="00693667"/>
    <w:rsid w:val="00693A25"/>
    <w:rsid w:val="00693E48"/>
    <w:rsid w:val="00694865"/>
    <w:rsid w:val="00695A38"/>
    <w:rsid w:val="0069609F"/>
    <w:rsid w:val="00697165"/>
    <w:rsid w:val="006A0A28"/>
    <w:rsid w:val="006A117C"/>
    <w:rsid w:val="006A1549"/>
    <w:rsid w:val="006A1B7D"/>
    <w:rsid w:val="006A236F"/>
    <w:rsid w:val="006A2A94"/>
    <w:rsid w:val="006A2E48"/>
    <w:rsid w:val="006A3184"/>
    <w:rsid w:val="006A35E2"/>
    <w:rsid w:val="006A37BB"/>
    <w:rsid w:val="006A38F7"/>
    <w:rsid w:val="006A4FFE"/>
    <w:rsid w:val="006A694A"/>
    <w:rsid w:val="006A6FC7"/>
    <w:rsid w:val="006A7917"/>
    <w:rsid w:val="006A7BD3"/>
    <w:rsid w:val="006A7EAF"/>
    <w:rsid w:val="006B05FB"/>
    <w:rsid w:val="006B0A5E"/>
    <w:rsid w:val="006B2262"/>
    <w:rsid w:val="006B2CDC"/>
    <w:rsid w:val="006B2E5B"/>
    <w:rsid w:val="006B3137"/>
    <w:rsid w:val="006B47B3"/>
    <w:rsid w:val="006B51FA"/>
    <w:rsid w:val="006B58BA"/>
    <w:rsid w:val="006B76F0"/>
    <w:rsid w:val="006C0C71"/>
    <w:rsid w:val="006C2AB5"/>
    <w:rsid w:val="006C41B0"/>
    <w:rsid w:val="006C440F"/>
    <w:rsid w:val="006C5DAC"/>
    <w:rsid w:val="006C6539"/>
    <w:rsid w:val="006C67DF"/>
    <w:rsid w:val="006C6DE7"/>
    <w:rsid w:val="006C7F0D"/>
    <w:rsid w:val="006D002C"/>
    <w:rsid w:val="006D05B4"/>
    <w:rsid w:val="006D0630"/>
    <w:rsid w:val="006D0E78"/>
    <w:rsid w:val="006D1C74"/>
    <w:rsid w:val="006D1E31"/>
    <w:rsid w:val="006D207B"/>
    <w:rsid w:val="006D2376"/>
    <w:rsid w:val="006D302D"/>
    <w:rsid w:val="006D38E0"/>
    <w:rsid w:val="006D3AB1"/>
    <w:rsid w:val="006D3C29"/>
    <w:rsid w:val="006D3F40"/>
    <w:rsid w:val="006D49A0"/>
    <w:rsid w:val="006D4F8C"/>
    <w:rsid w:val="006D53DF"/>
    <w:rsid w:val="006D5935"/>
    <w:rsid w:val="006D5B80"/>
    <w:rsid w:val="006D69A3"/>
    <w:rsid w:val="006D7000"/>
    <w:rsid w:val="006D72F9"/>
    <w:rsid w:val="006E007F"/>
    <w:rsid w:val="006E0498"/>
    <w:rsid w:val="006E1510"/>
    <w:rsid w:val="006E20D9"/>
    <w:rsid w:val="006E233B"/>
    <w:rsid w:val="006E4CC9"/>
    <w:rsid w:val="006E5132"/>
    <w:rsid w:val="006E5D69"/>
    <w:rsid w:val="006E657A"/>
    <w:rsid w:val="006E6699"/>
    <w:rsid w:val="006E6766"/>
    <w:rsid w:val="006E6E27"/>
    <w:rsid w:val="006E7435"/>
    <w:rsid w:val="006E765B"/>
    <w:rsid w:val="006E7C2E"/>
    <w:rsid w:val="006F0D80"/>
    <w:rsid w:val="006F10EC"/>
    <w:rsid w:val="006F1749"/>
    <w:rsid w:val="006F21D3"/>
    <w:rsid w:val="006F2BED"/>
    <w:rsid w:val="006F3E3F"/>
    <w:rsid w:val="006F44DE"/>
    <w:rsid w:val="006F5D98"/>
    <w:rsid w:val="006F6578"/>
    <w:rsid w:val="006F6E2A"/>
    <w:rsid w:val="006F7BF8"/>
    <w:rsid w:val="007007D3"/>
    <w:rsid w:val="00700F6A"/>
    <w:rsid w:val="0070113B"/>
    <w:rsid w:val="007014B9"/>
    <w:rsid w:val="007015C4"/>
    <w:rsid w:val="007017EA"/>
    <w:rsid w:val="0070257B"/>
    <w:rsid w:val="00702C8A"/>
    <w:rsid w:val="00703611"/>
    <w:rsid w:val="00704C8D"/>
    <w:rsid w:val="007058B5"/>
    <w:rsid w:val="00705BC2"/>
    <w:rsid w:val="00705C4A"/>
    <w:rsid w:val="00707668"/>
    <w:rsid w:val="00710AF1"/>
    <w:rsid w:val="00711839"/>
    <w:rsid w:val="00712020"/>
    <w:rsid w:val="00712540"/>
    <w:rsid w:val="0071419C"/>
    <w:rsid w:val="00715699"/>
    <w:rsid w:val="0071626E"/>
    <w:rsid w:val="00716882"/>
    <w:rsid w:val="00717F62"/>
    <w:rsid w:val="007201A4"/>
    <w:rsid w:val="00721D75"/>
    <w:rsid w:val="00721EBF"/>
    <w:rsid w:val="007220FD"/>
    <w:rsid w:val="007228A7"/>
    <w:rsid w:val="00724982"/>
    <w:rsid w:val="007255AD"/>
    <w:rsid w:val="007258CD"/>
    <w:rsid w:val="007258E6"/>
    <w:rsid w:val="0072628A"/>
    <w:rsid w:val="007263D9"/>
    <w:rsid w:val="00726CD2"/>
    <w:rsid w:val="007275F7"/>
    <w:rsid w:val="00727B4C"/>
    <w:rsid w:val="007304F6"/>
    <w:rsid w:val="007306C2"/>
    <w:rsid w:val="00730FA5"/>
    <w:rsid w:val="00731121"/>
    <w:rsid w:val="0073163B"/>
    <w:rsid w:val="00731EA4"/>
    <w:rsid w:val="007327FF"/>
    <w:rsid w:val="007334F8"/>
    <w:rsid w:val="007340A3"/>
    <w:rsid w:val="00734609"/>
    <w:rsid w:val="00734EEF"/>
    <w:rsid w:val="00735892"/>
    <w:rsid w:val="007374F6"/>
    <w:rsid w:val="007425DA"/>
    <w:rsid w:val="00742C7A"/>
    <w:rsid w:val="00742C7C"/>
    <w:rsid w:val="00743451"/>
    <w:rsid w:val="00743739"/>
    <w:rsid w:val="007448B4"/>
    <w:rsid w:val="00744EB8"/>
    <w:rsid w:val="007453E8"/>
    <w:rsid w:val="00747D2E"/>
    <w:rsid w:val="00750338"/>
    <w:rsid w:val="00751050"/>
    <w:rsid w:val="00751414"/>
    <w:rsid w:val="007516E5"/>
    <w:rsid w:val="007546F4"/>
    <w:rsid w:val="0075512C"/>
    <w:rsid w:val="007558C5"/>
    <w:rsid w:val="00756739"/>
    <w:rsid w:val="00757A50"/>
    <w:rsid w:val="00757C20"/>
    <w:rsid w:val="00757EA5"/>
    <w:rsid w:val="0076011A"/>
    <w:rsid w:val="00760697"/>
    <w:rsid w:val="0076080A"/>
    <w:rsid w:val="00760A64"/>
    <w:rsid w:val="00761D0E"/>
    <w:rsid w:val="00762B45"/>
    <w:rsid w:val="00762BBD"/>
    <w:rsid w:val="007633E0"/>
    <w:rsid w:val="00764293"/>
    <w:rsid w:val="00764741"/>
    <w:rsid w:val="00764A27"/>
    <w:rsid w:val="00764EC6"/>
    <w:rsid w:val="00764F0D"/>
    <w:rsid w:val="0076652B"/>
    <w:rsid w:val="0076701D"/>
    <w:rsid w:val="00767146"/>
    <w:rsid w:val="00767DC6"/>
    <w:rsid w:val="00767DEB"/>
    <w:rsid w:val="00767E23"/>
    <w:rsid w:val="00770AB9"/>
    <w:rsid w:val="0077127B"/>
    <w:rsid w:val="007721F2"/>
    <w:rsid w:val="00772229"/>
    <w:rsid w:val="0077269A"/>
    <w:rsid w:val="00772825"/>
    <w:rsid w:val="00772859"/>
    <w:rsid w:val="00772D80"/>
    <w:rsid w:val="00772FD8"/>
    <w:rsid w:val="00775389"/>
    <w:rsid w:val="00776B47"/>
    <w:rsid w:val="007819BE"/>
    <w:rsid w:val="00781AF8"/>
    <w:rsid w:val="007823AB"/>
    <w:rsid w:val="00782BD4"/>
    <w:rsid w:val="00782C77"/>
    <w:rsid w:val="007832F7"/>
    <w:rsid w:val="00783A40"/>
    <w:rsid w:val="0078424F"/>
    <w:rsid w:val="007846F0"/>
    <w:rsid w:val="007848B9"/>
    <w:rsid w:val="00785CFD"/>
    <w:rsid w:val="00785E9C"/>
    <w:rsid w:val="007874CF"/>
    <w:rsid w:val="00787C00"/>
    <w:rsid w:val="00791310"/>
    <w:rsid w:val="00794A46"/>
    <w:rsid w:val="00794BFA"/>
    <w:rsid w:val="00795477"/>
    <w:rsid w:val="00795873"/>
    <w:rsid w:val="00796678"/>
    <w:rsid w:val="007966FD"/>
    <w:rsid w:val="00796741"/>
    <w:rsid w:val="00796D3B"/>
    <w:rsid w:val="007970D0"/>
    <w:rsid w:val="00797D39"/>
    <w:rsid w:val="00797F95"/>
    <w:rsid w:val="007A0982"/>
    <w:rsid w:val="007A1578"/>
    <w:rsid w:val="007A2EB6"/>
    <w:rsid w:val="007A33C1"/>
    <w:rsid w:val="007A34CD"/>
    <w:rsid w:val="007A3B07"/>
    <w:rsid w:val="007A4314"/>
    <w:rsid w:val="007A4980"/>
    <w:rsid w:val="007A689C"/>
    <w:rsid w:val="007A7732"/>
    <w:rsid w:val="007B010A"/>
    <w:rsid w:val="007B0282"/>
    <w:rsid w:val="007B0691"/>
    <w:rsid w:val="007B0C5D"/>
    <w:rsid w:val="007B1803"/>
    <w:rsid w:val="007B2528"/>
    <w:rsid w:val="007B331A"/>
    <w:rsid w:val="007B33E7"/>
    <w:rsid w:val="007B3F83"/>
    <w:rsid w:val="007B3F9A"/>
    <w:rsid w:val="007B599D"/>
    <w:rsid w:val="007B5D76"/>
    <w:rsid w:val="007B680F"/>
    <w:rsid w:val="007B6C87"/>
    <w:rsid w:val="007B6E67"/>
    <w:rsid w:val="007B71D5"/>
    <w:rsid w:val="007C0484"/>
    <w:rsid w:val="007C0C51"/>
    <w:rsid w:val="007C12E6"/>
    <w:rsid w:val="007C1A1C"/>
    <w:rsid w:val="007C2475"/>
    <w:rsid w:val="007C24AA"/>
    <w:rsid w:val="007C2690"/>
    <w:rsid w:val="007C2FFB"/>
    <w:rsid w:val="007C3C3A"/>
    <w:rsid w:val="007C5058"/>
    <w:rsid w:val="007C6086"/>
    <w:rsid w:val="007C626A"/>
    <w:rsid w:val="007C657A"/>
    <w:rsid w:val="007C748D"/>
    <w:rsid w:val="007D0164"/>
    <w:rsid w:val="007D037A"/>
    <w:rsid w:val="007D15E3"/>
    <w:rsid w:val="007D1B3B"/>
    <w:rsid w:val="007D2FDA"/>
    <w:rsid w:val="007D3C32"/>
    <w:rsid w:val="007D3E14"/>
    <w:rsid w:val="007D6B86"/>
    <w:rsid w:val="007D6D8E"/>
    <w:rsid w:val="007D73E8"/>
    <w:rsid w:val="007E004C"/>
    <w:rsid w:val="007E0548"/>
    <w:rsid w:val="007E0A6F"/>
    <w:rsid w:val="007E0B10"/>
    <w:rsid w:val="007E154F"/>
    <w:rsid w:val="007E1708"/>
    <w:rsid w:val="007E407D"/>
    <w:rsid w:val="007E65D1"/>
    <w:rsid w:val="007E6884"/>
    <w:rsid w:val="007E7107"/>
    <w:rsid w:val="007E7316"/>
    <w:rsid w:val="007E7DE6"/>
    <w:rsid w:val="007F0A63"/>
    <w:rsid w:val="007F22B6"/>
    <w:rsid w:val="007F2B19"/>
    <w:rsid w:val="007F2B89"/>
    <w:rsid w:val="007F2ED0"/>
    <w:rsid w:val="007F38E1"/>
    <w:rsid w:val="007F405B"/>
    <w:rsid w:val="007F4469"/>
    <w:rsid w:val="007F5180"/>
    <w:rsid w:val="007F5AF2"/>
    <w:rsid w:val="007F69C3"/>
    <w:rsid w:val="007F6E4A"/>
    <w:rsid w:val="007F7381"/>
    <w:rsid w:val="007F7BDE"/>
    <w:rsid w:val="007F7F44"/>
    <w:rsid w:val="0080035A"/>
    <w:rsid w:val="00800A1D"/>
    <w:rsid w:val="00800D45"/>
    <w:rsid w:val="00801113"/>
    <w:rsid w:val="008018A0"/>
    <w:rsid w:val="00802FE5"/>
    <w:rsid w:val="00804C11"/>
    <w:rsid w:val="00805228"/>
    <w:rsid w:val="008054FC"/>
    <w:rsid w:val="0080635E"/>
    <w:rsid w:val="00806F68"/>
    <w:rsid w:val="008077E3"/>
    <w:rsid w:val="00810A97"/>
    <w:rsid w:val="00810C41"/>
    <w:rsid w:val="00810DCD"/>
    <w:rsid w:val="00811CDA"/>
    <w:rsid w:val="00811E03"/>
    <w:rsid w:val="0081317C"/>
    <w:rsid w:val="00815776"/>
    <w:rsid w:val="00815B07"/>
    <w:rsid w:val="00815DA0"/>
    <w:rsid w:val="00816C69"/>
    <w:rsid w:val="00817919"/>
    <w:rsid w:val="00817FF7"/>
    <w:rsid w:val="0082004B"/>
    <w:rsid w:val="008204BC"/>
    <w:rsid w:val="00820594"/>
    <w:rsid w:val="00820788"/>
    <w:rsid w:val="008208A4"/>
    <w:rsid w:val="008208A9"/>
    <w:rsid w:val="00820D50"/>
    <w:rsid w:val="00822EF3"/>
    <w:rsid w:val="00823351"/>
    <w:rsid w:val="008236DD"/>
    <w:rsid w:val="00823CDE"/>
    <w:rsid w:val="00824BFD"/>
    <w:rsid w:val="008267DB"/>
    <w:rsid w:val="0082733A"/>
    <w:rsid w:val="008276D6"/>
    <w:rsid w:val="00827F99"/>
    <w:rsid w:val="00832230"/>
    <w:rsid w:val="00833010"/>
    <w:rsid w:val="00834B8A"/>
    <w:rsid w:val="00836601"/>
    <w:rsid w:val="008376C0"/>
    <w:rsid w:val="008377A9"/>
    <w:rsid w:val="00837844"/>
    <w:rsid w:val="008378F3"/>
    <w:rsid w:val="00837C2C"/>
    <w:rsid w:val="00840653"/>
    <w:rsid w:val="00842EAC"/>
    <w:rsid w:val="008437F0"/>
    <w:rsid w:val="00844A74"/>
    <w:rsid w:val="00844FDA"/>
    <w:rsid w:val="00846125"/>
    <w:rsid w:val="0084653C"/>
    <w:rsid w:val="00846A71"/>
    <w:rsid w:val="00846D42"/>
    <w:rsid w:val="0085115C"/>
    <w:rsid w:val="00851CC6"/>
    <w:rsid w:val="00851FF5"/>
    <w:rsid w:val="00853245"/>
    <w:rsid w:val="0085387C"/>
    <w:rsid w:val="0086034A"/>
    <w:rsid w:val="0086273E"/>
    <w:rsid w:val="00862C5C"/>
    <w:rsid w:val="0086319F"/>
    <w:rsid w:val="008631E1"/>
    <w:rsid w:val="0086388F"/>
    <w:rsid w:val="00864C51"/>
    <w:rsid w:val="00866311"/>
    <w:rsid w:val="008668AA"/>
    <w:rsid w:val="008672D0"/>
    <w:rsid w:val="008674EA"/>
    <w:rsid w:val="00867789"/>
    <w:rsid w:val="00870311"/>
    <w:rsid w:val="0087051B"/>
    <w:rsid w:val="00870A07"/>
    <w:rsid w:val="00870D72"/>
    <w:rsid w:val="008710FB"/>
    <w:rsid w:val="00871804"/>
    <w:rsid w:val="00871ACC"/>
    <w:rsid w:val="008720DC"/>
    <w:rsid w:val="00874E7A"/>
    <w:rsid w:val="00874FB4"/>
    <w:rsid w:val="00876967"/>
    <w:rsid w:val="008778C3"/>
    <w:rsid w:val="00877DD9"/>
    <w:rsid w:val="00880541"/>
    <w:rsid w:val="008815AF"/>
    <w:rsid w:val="008819D4"/>
    <w:rsid w:val="008820FE"/>
    <w:rsid w:val="008825A9"/>
    <w:rsid w:val="00882832"/>
    <w:rsid w:val="00882E6D"/>
    <w:rsid w:val="00884199"/>
    <w:rsid w:val="0088482A"/>
    <w:rsid w:val="008849DA"/>
    <w:rsid w:val="00884CAF"/>
    <w:rsid w:val="0088500A"/>
    <w:rsid w:val="00885181"/>
    <w:rsid w:val="008858D5"/>
    <w:rsid w:val="00885B75"/>
    <w:rsid w:val="00886C4C"/>
    <w:rsid w:val="00887C14"/>
    <w:rsid w:val="008905B8"/>
    <w:rsid w:val="0089150D"/>
    <w:rsid w:val="00891798"/>
    <w:rsid w:val="00891CCD"/>
    <w:rsid w:val="00891EAB"/>
    <w:rsid w:val="00892955"/>
    <w:rsid w:val="00892F89"/>
    <w:rsid w:val="00893BFA"/>
    <w:rsid w:val="00895A0F"/>
    <w:rsid w:val="00895F70"/>
    <w:rsid w:val="008963DD"/>
    <w:rsid w:val="00897267"/>
    <w:rsid w:val="0089728D"/>
    <w:rsid w:val="00897586"/>
    <w:rsid w:val="00897818"/>
    <w:rsid w:val="008A13A1"/>
    <w:rsid w:val="008A17BF"/>
    <w:rsid w:val="008A1C3F"/>
    <w:rsid w:val="008A30A0"/>
    <w:rsid w:val="008A34B3"/>
    <w:rsid w:val="008A3800"/>
    <w:rsid w:val="008A3C63"/>
    <w:rsid w:val="008A530A"/>
    <w:rsid w:val="008A65F4"/>
    <w:rsid w:val="008A6930"/>
    <w:rsid w:val="008A7037"/>
    <w:rsid w:val="008A751D"/>
    <w:rsid w:val="008A7CE2"/>
    <w:rsid w:val="008B0082"/>
    <w:rsid w:val="008B022E"/>
    <w:rsid w:val="008B147C"/>
    <w:rsid w:val="008B19A5"/>
    <w:rsid w:val="008B2642"/>
    <w:rsid w:val="008B2788"/>
    <w:rsid w:val="008B46FF"/>
    <w:rsid w:val="008B4CFE"/>
    <w:rsid w:val="008B5ED8"/>
    <w:rsid w:val="008B75CD"/>
    <w:rsid w:val="008B78DD"/>
    <w:rsid w:val="008C0761"/>
    <w:rsid w:val="008C0762"/>
    <w:rsid w:val="008C1D73"/>
    <w:rsid w:val="008C25E9"/>
    <w:rsid w:val="008C2B29"/>
    <w:rsid w:val="008C3617"/>
    <w:rsid w:val="008C495D"/>
    <w:rsid w:val="008C6134"/>
    <w:rsid w:val="008C6A60"/>
    <w:rsid w:val="008C7374"/>
    <w:rsid w:val="008C79E4"/>
    <w:rsid w:val="008C7EC8"/>
    <w:rsid w:val="008D0249"/>
    <w:rsid w:val="008D06AE"/>
    <w:rsid w:val="008D0855"/>
    <w:rsid w:val="008D1633"/>
    <w:rsid w:val="008D184F"/>
    <w:rsid w:val="008D1D56"/>
    <w:rsid w:val="008D25AF"/>
    <w:rsid w:val="008D262A"/>
    <w:rsid w:val="008D3785"/>
    <w:rsid w:val="008D4CEE"/>
    <w:rsid w:val="008D65FC"/>
    <w:rsid w:val="008D7298"/>
    <w:rsid w:val="008D7BC9"/>
    <w:rsid w:val="008E09A8"/>
    <w:rsid w:val="008E2567"/>
    <w:rsid w:val="008E269B"/>
    <w:rsid w:val="008E2FBB"/>
    <w:rsid w:val="008E30ED"/>
    <w:rsid w:val="008E345F"/>
    <w:rsid w:val="008E3486"/>
    <w:rsid w:val="008E376E"/>
    <w:rsid w:val="008E389E"/>
    <w:rsid w:val="008E4DD7"/>
    <w:rsid w:val="008E5114"/>
    <w:rsid w:val="008E5979"/>
    <w:rsid w:val="008E7435"/>
    <w:rsid w:val="008E7869"/>
    <w:rsid w:val="008F0058"/>
    <w:rsid w:val="008F0761"/>
    <w:rsid w:val="008F07AF"/>
    <w:rsid w:val="008F07D7"/>
    <w:rsid w:val="008F1257"/>
    <w:rsid w:val="008F1841"/>
    <w:rsid w:val="008F267F"/>
    <w:rsid w:val="008F3005"/>
    <w:rsid w:val="008F40C7"/>
    <w:rsid w:val="008F4A55"/>
    <w:rsid w:val="008F52EC"/>
    <w:rsid w:val="008F663E"/>
    <w:rsid w:val="008F6F40"/>
    <w:rsid w:val="008F720E"/>
    <w:rsid w:val="008F76FD"/>
    <w:rsid w:val="008F7E49"/>
    <w:rsid w:val="008F7F38"/>
    <w:rsid w:val="00900089"/>
    <w:rsid w:val="00900807"/>
    <w:rsid w:val="00901656"/>
    <w:rsid w:val="009030EF"/>
    <w:rsid w:val="00903764"/>
    <w:rsid w:val="00903B76"/>
    <w:rsid w:val="00903FA6"/>
    <w:rsid w:val="009047E0"/>
    <w:rsid w:val="009048D1"/>
    <w:rsid w:val="00905169"/>
    <w:rsid w:val="00906F16"/>
    <w:rsid w:val="00907932"/>
    <w:rsid w:val="009107B2"/>
    <w:rsid w:val="009116D3"/>
    <w:rsid w:val="0091189F"/>
    <w:rsid w:val="00911E60"/>
    <w:rsid w:val="0091269D"/>
    <w:rsid w:val="00912781"/>
    <w:rsid w:val="00912C77"/>
    <w:rsid w:val="009137A3"/>
    <w:rsid w:val="009139D9"/>
    <w:rsid w:val="009146DB"/>
    <w:rsid w:val="00914C5B"/>
    <w:rsid w:val="0091536D"/>
    <w:rsid w:val="00916091"/>
    <w:rsid w:val="0091654F"/>
    <w:rsid w:val="00916A04"/>
    <w:rsid w:val="009178B7"/>
    <w:rsid w:val="00917E7A"/>
    <w:rsid w:val="00920CE5"/>
    <w:rsid w:val="00921455"/>
    <w:rsid w:val="0092223C"/>
    <w:rsid w:val="009225A5"/>
    <w:rsid w:val="00923F53"/>
    <w:rsid w:val="00924573"/>
    <w:rsid w:val="00924581"/>
    <w:rsid w:val="0092468D"/>
    <w:rsid w:val="00924801"/>
    <w:rsid w:val="00924A27"/>
    <w:rsid w:val="00926466"/>
    <w:rsid w:val="00926607"/>
    <w:rsid w:val="009266A7"/>
    <w:rsid w:val="00926DB6"/>
    <w:rsid w:val="00930962"/>
    <w:rsid w:val="00930A68"/>
    <w:rsid w:val="00932664"/>
    <w:rsid w:val="00933542"/>
    <w:rsid w:val="009336DE"/>
    <w:rsid w:val="0093391A"/>
    <w:rsid w:val="00933ED6"/>
    <w:rsid w:val="0093447A"/>
    <w:rsid w:val="0093476B"/>
    <w:rsid w:val="00934E37"/>
    <w:rsid w:val="00934E7D"/>
    <w:rsid w:val="00934E9E"/>
    <w:rsid w:val="009351FB"/>
    <w:rsid w:val="00936795"/>
    <w:rsid w:val="00936C33"/>
    <w:rsid w:val="00936E45"/>
    <w:rsid w:val="00937494"/>
    <w:rsid w:val="00937908"/>
    <w:rsid w:val="009401EF"/>
    <w:rsid w:val="009404BC"/>
    <w:rsid w:val="009422C4"/>
    <w:rsid w:val="00943E0E"/>
    <w:rsid w:val="009445E3"/>
    <w:rsid w:val="00944B03"/>
    <w:rsid w:val="0094505C"/>
    <w:rsid w:val="009452A6"/>
    <w:rsid w:val="00945536"/>
    <w:rsid w:val="00945F98"/>
    <w:rsid w:val="0094620A"/>
    <w:rsid w:val="00946588"/>
    <w:rsid w:val="00946C1A"/>
    <w:rsid w:val="00950151"/>
    <w:rsid w:val="00952C0D"/>
    <w:rsid w:val="00952E73"/>
    <w:rsid w:val="00952F5B"/>
    <w:rsid w:val="00953054"/>
    <w:rsid w:val="00953C38"/>
    <w:rsid w:val="00953C90"/>
    <w:rsid w:val="00954B95"/>
    <w:rsid w:val="00956C01"/>
    <w:rsid w:val="00956FF4"/>
    <w:rsid w:val="00957218"/>
    <w:rsid w:val="009600AF"/>
    <w:rsid w:val="0096047E"/>
    <w:rsid w:val="00960BE4"/>
    <w:rsid w:val="00961D18"/>
    <w:rsid w:val="00961DDC"/>
    <w:rsid w:val="00962535"/>
    <w:rsid w:val="009634D8"/>
    <w:rsid w:val="00963D13"/>
    <w:rsid w:val="00964361"/>
    <w:rsid w:val="009646E8"/>
    <w:rsid w:val="00964FCB"/>
    <w:rsid w:val="009660BC"/>
    <w:rsid w:val="00967550"/>
    <w:rsid w:val="009701E0"/>
    <w:rsid w:val="0097158A"/>
    <w:rsid w:val="009716FA"/>
    <w:rsid w:val="00971A1F"/>
    <w:rsid w:val="00971B5E"/>
    <w:rsid w:val="00973464"/>
    <w:rsid w:val="00974058"/>
    <w:rsid w:val="0097466B"/>
    <w:rsid w:val="009752A8"/>
    <w:rsid w:val="0097573A"/>
    <w:rsid w:val="00976231"/>
    <w:rsid w:val="009800DB"/>
    <w:rsid w:val="00981498"/>
    <w:rsid w:val="00981528"/>
    <w:rsid w:val="00982045"/>
    <w:rsid w:val="009828ED"/>
    <w:rsid w:val="0098466A"/>
    <w:rsid w:val="009857B5"/>
    <w:rsid w:val="00985B83"/>
    <w:rsid w:val="00986B97"/>
    <w:rsid w:val="00987513"/>
    <w:rsid w:val="00990372"/>
    <w:rsid w:val="009912BD"/>
    <w:rsid w:val="00992BF9"/>
    <w:rsid w:val="00992CEF"/>
    <w:rsid w:val="00993823"/>
    <w:rsid w:val="00993B16"/>
    <w:rsid w:val="00994118"/>
    <w:rsid w:val="00994AF2"/>
    <w:rsid w:val="00995F22"/>
    <w:rsid w:val="0099666B"/>
    <w:rsid w:val="009A03EF"/>
    <w:rsid w:val="009A1D4D"/>
    <w:rsid w:val="009A1E91"/>
    <w:rsid w:val="009A1F7C"/>
    <w:rsid w:val="009A21CA"/>
    <w:rsid w:val="009A3780"/>
    <w:rsid w:val="009A4584"/>
    <w:rsid w:val="009A5002"/>
    <w:rsid w:val="009A7801"/>
    <w:rsid w:val="009A7A14"/>
    <w:rsid w:val="009B02A9"/>
    <w:rsid w:val="009B1120"/>
    <w:rsid w:val="009B1149"/>
    <w:rsid w:val="009B17BC"/>
    <w:rsid w:val="009B1DD5"/>
    <w:rsid w:val="009B404E"/>
    <w:rsid w:val="009B480A"/>
    <w:rsid w:val="009B5A04"/>
    <w:rsid w:val="009B626A"/>
    <w:rsid w:val="009B62CD"/>
    <w:rsid w:val="009B6642"/>
    <w:rsid w:val="009B69C5"/>
    <w:rsid w:val="009B735D"/>
    <w:rsid w:val="009B7872"/>
    <w:rsid w:val="009C0C65"/>
    <w:rsid w:val="009C1041"/>
    <w:rsid w:val="009C1184"/>
    <w:rsid w:val="009C18FD"/>
    <w:rsid w:val="009C1A0D"/>
    <w:rsid w:val="009C1AFF"/>
    <w:rsid w:val="009C1B07"/>
    <w:rsid w:val="009C1E1F"/>
    <w:rsid w:val="009C1EB5"/>
    <w:rsid w:val="009C25C9"/>
    <w:rsid w:val="009C3A25"/>
    <w:rsid w:val="009C3CB3"/>
    <w:rsid w:val="009C3D2B"/>
    <w:rsid w:val="009C4153"/>
    <w:rsid w:val="009C42E8"/>
    <w:rsid w:val="009C4C1E"/>
    <w:rsid w:val="009C550E"/>
    <w:rsid w:val="009C6168"/>
    <w:rsid w:val="009C677F"/>
    <w:rsid w:val="009C731D"/>
    <w:rsid w:val="009C7366"/>
    <w:rsid w:val="009C766C"/>
    <w:rsid w:val="009C7804"/>
    <w:rsid w:val="009D1D31"/>
    <w:rsid w:val="009D21C5"/>
    <w:rsid w:val="009D2AE1"/>
    <w:rsid w:val="009D35BE"/>
    <w:rsid w:val="009D3A29"/>
    <w:rsid w:val="009D5E0A"/>
    <w:rsid w:val="009D6140"/>
    <w:rsid w:val="009D6F34"/>
    <w:rsid w:val="009D74FC"/>
    <w:rsid w:val="009E19C4"/>
    <w:rsid w:val="009E23DC"/>
    <w:rsid w:val="009E302D"/>
    <w:rsid w:val="009E3143"/>
    <w:rsid w:val="009E3253"/>
    <w:rsid w:val="009E34C6"/>
    <w:rsid w:val="009E35DD"/>
    <w:rsid w:val="009E36C7"/>
    <w:rsid w:val="009E3A09"/>
    <w:rsid w:val="009E3B77"/>
    <w:rsid w:val="009E3E16"/>
    <w:rsid w:val="009E40E9"/>
    <w:rsid w:val="009E4412"/>
    <w:rsid w:val="009E5E91"/>
    <w:rsid w:val="009E7446"/>
    <w:rsid w:val="009F0512"/>
    <w:rsid w:val="009F1A53"/>
    <w:rsid w:val="009F1F0B"/>
    <w:rsid w:val="009F2081"/>
    <w:rsid w:val="009F20EC"/>
    <w:rsid w:val="009F3AB4"/>
    <w:rsid w:val="009F3EA0"/>
    <w:rsid w:val="009F4A7B"/>
    <w:rsid w:val="009F5346"/>
    <w:rsid w:val="009F5418"/>
    <w:rsid w:val="009F5631"/>
    <w:rsid w:val="009F5E94"/>
    <w:rsid w:val="009F6AEA"/>
    <w:rsid w:val="009F6F5F"/>
    <w:rsid w:val="009F7081"/>
    <w:rsid w:val="009F7B49"/>
    <w:rsid w:val="009F7BBB"/>
    <w:rsid w:val="009F7E00"/>
    <w:rsid w:val="00A023D1"/>
    <w:rsid w:val="00A03174"/>
    <w:rsid w:val="00A03858"/>
    <w:rsid w:val="00A0488C"/>
    <w:rsid w:val="00A055CA"/>
    <w:rsid w:val="00A06D4D"/>
    <w:rsid w:val="00A0757E"/>
    <w:rsid w:val="00A079D3"/>
    <w:rsid w:val="00A10268"/>
    <w:rsid w:val="00A10362"/>
    <w:rsid w:val="00A104F4"/>
    <w:rsid w:val="00A10F60"/>
    <w:rsid w:val="00A11FD0"/>
    <w:rsid w:val="00A120AD"/>
    <w:rsid w:val="00A12BEC"/>
    <w:rsid w:val="00A12EFF"/>
    <w:rsid w:val="00A13080"/>
    <w:rsid w:val="00A134DE"/>
    <w:rsid w:val="00A13D6B"/>
    <w:rsid w:val="00A151B3"/>
    <w:rsid w:val="00A159B6"/>
    <w:rsid w:val="00A15D64"/>
    <w:rsid w:val="00A16191"/>
    <w:rsid w:val="00A16287"/>
    <w:rsid w:val="00A16C5D"/>
    <w:rsid w:val="00A20DB2"/>
    <w:rsid w:val="00A216C7"/>
    <w:rsid w:val="00A22500"/>
    <w:rsid w:val="00A23A07"/>
    <w:rsid w:val="00A2420D"/>
    <w:rsid w:val="00A24956"/>
    <w:rsid w:val="00A25084"/>
    <w:rsid w:val="00A2654C"/>
    <w:rsid w:val="00A26864"/>
    <w:rsid w:val="00A30AB2"/>
    <w:rsid w:val="00A30CEF"/>
    <w:rsid w:val="00A31090"/>
    <w:rsid w:val="00A311C0"/>
    <w:rsid w:val="00A31492"/>
    <w:rsid w:val="00A31F09"/>
    <w:rsid w:val="00A3224A"/>
    <w:rsid w:val="00A3238B"/>
    <w:rsid w:val="00A33799"/>
    <w:rsid w:val="00A33EAA"/>
    <w:rsid w:val="00A34B42"/>
    <w:rsid w:val="00A36437"/>
    <w:rsid w:val="00A36479"/>
    <w:rsid w:val="00A36975"/>
    <w:rsid w:val="00A36C0C"/>
    <w:rsid w:val="00A40F1B"/>
    <w:rsid w:val="00A415C1"/>
    <w:rsid w:val="00A42C96"/>
    <w:rsid w:val="00A43CD0"/>
    <w:rsid w:val="00A43E39"/>
    <w:rsid w:val="00A44AE0"/>
    <w:rsid w:val="00A44AF0"/>
    <w:rsid w:val="00A44E73"/>
    <w:rsid w:val="00A455D6"/>
    <w:rsid w:val="00A45A6F"/>
    <w:rsid w:val="00A45F43"/>
    <w:rsid w:val="00A46339"/>
    <w:rsid w:val="00A463AD"/>
    <w:rsid w:val="00A463CD"/>
    <w:rsid w:val="00A46C1F"/>
    <w:rsid w:val="00A4745F"/>
    <w:rsid w:val="00A47477"/>
    <w:rsid w:val="00A47560"/>
    <w:rsid w:val="00A50104"/>
    <w:rsid w:val="00A5163E"/>
    <w:rsid w:val="00A5188F"/>
    <w:rsid w:val="00A51A45"/>
    <w:rsid w:val="00A52CB7"/>
    <w:rsid w:val="00A55B7E"/>
    <w:rsid w:val="00A55DAD"/>
    <w:rsid w:val="00A56BC1"/>
    <w:rsid w:val="00A5720F"/>
    <w:rsid w:val="00A5777E"/>
    <w:rsid w:val="00A57C55"/>
    <w:rsid w:val="00A57E74"/>
    <w:rsid w:val="00A60C2F"/>
    <w:rsid w:val="00A60D5F"/>
    <w:rsid w:val="00A621D0"/>
    <w:rsid w:val="00A63FB8"/>
    <w:rsid w:val="00A641EA"/>
    <w:rsid w:val="00A64B36"/>
    <w:rsid w:val="00A64ED2"/>
    <w:rsid w:val="00A65202"/>
    <w:rsid w:val="00A65273"/>
    <w:rsid w:val="00A66E5D"/>
    <w:rsid w:val="00A67415"/>
    <w:rsid w:val="00A67875"/>
    <w:rsid w:val="00A702A6"/>
    <w:rsid w:val="00A702EF"/>
    <w:rsid w:val="00A71BF4"/>
    <w:rsid w:val="00A723F2"/>
    <w:rsid w:val="00A724A7"/>
    <w:rsid w:val="00A7270B"/>
    <w:rsid w:val="00A727F9"/>
    <w:rsid w:val="00A739F8"/>
    <w:rsid w:val="00A73A65"/>
    <w:rsid w:val="00A74908"/>
    <w:rsid w:val="00A754F0"/>
    <w:rsid w:val="00A756C7"/>
    <w:rsid w:val="00A7665A"/>
    <w:rsid w:val="00A767DC"/>
    <w:rsid w:val="00A76E62"/>
    <w:rsid w:val="00A771A9"/>
    <w:rsid w:val="00A77241"/>
    <w:rsid w:val="00A806B3"/>
    <w:rsid w:val="00A80774"/>
    <w:rsid w:val="00A80AC1"/>
    <w:rsid w:val="00A80D36"/>
    <w:rsid w:val="00A80EE5"/>
    <w:rsid w:val="00A81CA4"/>
    <w:rsid w:val="00A81E4B"/>
    <w:rsid w:val="00A82331"/>
    <w:rsid w:val="00A8277C"/>
    <w:rsid w:val="00A838C3"/>
    <w:rsid w:val="00A83D98"/>
    <w:rsid w:val="00A8422D"/>
    <w:rsid w:val="00A84BB1"/>
    <w:rsid w:val="00A84C21"/>
    <w:rsid w:val="00A87333"/>
    <w:rsid w:val="00A874E3"/>
    <w:rsid w:val="00A87970"/>
    <w:rsid w:val="00A87D70"/>
    <w:rsid w:val="00A90707"/>
    <w:rsid w:val="00A91041"/>
    <w:rsid w:val="00A919BA"/>
    <w:rsid w:val="00A9224D"/>
    <w:rsid w:val="00A93A39"/>
    <w:rsid w:val="00A94220"/>
    <w:rsid w:val="00A94E43"/>
    <w:rsid w:val="00A951D4"/>
    <w:rsid w:val="00A9575D"/>
    <w:rsid w:val="00A9591F"/>
    <w:rsid w:val="00A95EF8"/>
    <w:rsid w:val="00A963BC"/>
    <w:rsid w:val="00A96510"/>
    <w:rsid w:val="00A96624"/>
    <w:rsid w:val="00A978F3"/>
    <w:rsid w:val="00A97EB2"/>
    <w:rsid w:val="00AA038E"/>
    <w:rsid w:val="00AA06BD"/>
    <w:rsid w:val="00AA268D"/>
    <w:rsid w:val="00AA2748"/>
    <w:rsid w:val="00AA3184"/>
    <w:rsid w:val="00AA4000"/>
    <w:rsid w:val="00AA4F9C"/>
    <w:rsid w:val="00AA6526"/>
    <w:rsid w:val="00AA727C"/>
    <w:rsid w:val="00AB0151"/>
    <w:rsid w:val="00AB09DD"/>
    <w:rsid w:val="00AB136F"/>
    <w:rsid w:val="00AB1A5B"/>
    <w:rsid w:val="00AB2475"/>
    <w:rsid w:val="00AB34A3"/>
    <w:rsid w:val="00AB360D"/>
    <w:rsid w:val="00AB3C1A"/>
    <w:rsid w:val="00AB451C"/>
    <w:rsid w:val="00AB58F3"/>
    <w:rsid w:val="00AB5E52"/>
    <w:rsid w:val="00AB6260"/>
    <w:rsid w:val="00AB7B1A"/>
    <w:rsid w:val="00AC0AF4"/>
    <w:rsid w:val="00AC0FAB"/>
    <w:rsid w:val="00AC1FBE"/>
    <w:rsid w:val="00AC200C"/>
    <w:rsid w:val="00AC2833"/>
    <w:rsid w:val="00AC3BDA"/>
    <w:rsid w:val="00AC4E0D"/>
    <w:rsid w:val="00AC56E0"/>
    <w:rsid w:val="00AC66F7"/>
    <w:rsid w:val="00AC7F6D"/>
    <w:rsid w:val="00AD02DA"/>
    <w:rsid w:val="00AD0793"/>
    <w:rsid w:val="00AD0D51"/>
    <w:rsid w:val="00AD0FB6"/>
    <w:rsid w:val="00AD20C7"/>
    <w:rsid w:val="00AD2285"/>
    <w:rsid w:val="00AD2821"/>
    <w:rsid w:val="00AD3A04"/>
    <w:rsid w:val="00AD42AF"/>
    <w:rsid w:val="00AD530A"/>
    <w:rsid w:val="00AD6604"/>
    <w:rsid w:val="00AD6C29"/>
    <w:rsid w:val="00AD6F57"/>
    <w:rsid w:val="00AD7A50"/>
    <w:rsid w:val="00AE0F17"/>
    <w:rsid w:val="00AE1219"/>
    <w:rsid w:val="00AE2C46"/>
    <w:rsid w:val="00AE3F13"/>
    <w:rsid w:val="00AE3F62"/>
    <w:rsid w:val="00AE5CD9"/>
    <w:rsid w:val="00AE61E4"/>
    <w:rsid w:val="00AE61EF"/>
    <w:rsid w:val="00AE62C0"/>
    <w:rsid w:val="00AE6F11"/>
    <w:rsid w:val="00AE7437"/>
    <w:rsid w:val="00AF05D4"/>
    <w:rsid w:val="00AF0F61"/>
    <w:rsid w:val="00AF1CBC"/>
    <w:rsid w:val="00AF1F4D"/>
    <w:rsid w:val="00AF2292"/>
    <w:rsid w:val="00AF3F33"/>
    <w:rsid w:val="00AF47C6"/>
    <w:rsid w:val="00AF49D2"/>
    <w:rsid w:val="00AF4BD3"/>
    <w:rsid w:val="00AF5878"/>
    <w:rsid w:val="00AF59A2"/>
    <w:rsid w:val="00AF5C48"/>
    <w:rsid w:val="00AF74F0"/>
    <w:rsid w:val="00B000CD"/>
    <w:rsid w:val="00B00850"/>
    <w:rsid w:val="00B00FFB"/>
    <w:rsid w:val="00B01A58"/>
    <w:rsid w:val="00B0284F"/>
    <w:rsid w:val="00B02EF2"/>
    <w:rsid w:val="00B0440A"/>
    <w:rsid w:val="00B04E47"/>
    <w:rsid w:val="00B07D27"/>
    <w:rsid w:val="00B10C0B"/>
    <w:rsid w:val="00B115E3"/>
    <w:rsid w:val="00B118F6"/>
    <w:rsid w:val="00B11A06"/>
    <w:rsid w:val="00B11FA4"/>
    <w:rsid w:val="00B13D1E"/>
    <w:rsid w:val="00B15071"/>
    <w:rsid w:val="00B15A95"/>
    <w:rsid w:val="00B167E5"/>
    <w:rsid w:val="00B1681D"/>
    <w:rsid w:val="00B17296"/>
    <w:rsid w:val="00B17497"/>
    <w:rsid w:val="00B174BE"/>
    <w:rsid w:val="00B17D26"/>
    <w:rsid w:val="00B20898"/>
    <w:rsid w:val="00B20B4F"/>
    <w:rsid w:val="00B214B5"/>
    <w:rsid w:val="00B21616"/>
    <w:rsid w:val="00B21C84"/>
    <w:rsid w:val="00B21E9F"/>
    <w:rsid w:val="00B226AB"/>
    <w:rsid w:val="00B23C12"/>
    <w:rsid w:val="00B24070"/>
    <w:rsid w:val="00B24B0A"/>
    <w:rsid w:val="00B2566E"/>
    <w:rsid w:val="00B25CCD"/>
    <w:rsid w:val="00B26ED0"/>
    <w:rsid w:val="00B270B0"/>
    <w:rsid w:val="00B27955"/>
    <w:rsid w:val="00B30012"/>
    <w:rsid w:val="00B30A31"/>
    <w:rsid w:val="00B31A5C"/>
    <w:rsid w:val="00B31A64"/>
    <w:rsid w:val="00B34120"/>
    <w:rsid w:val="00B3442B"/>
    <w:rsid w:val="00B344AB"/>
    <w:rsid w:val="00B34F0D"/>
    <w:rsid w:val="00B34F98"/>
    <w:rsid w:val="00B35ADD"/>
    <w:rsid w:val="00B35BC2"/>
    <w:rsid w:val="00B363A8"/>
    <w:rsid w:val="00B36A8F"/>
    <w:rsid w:val="00B36E67"/>
    <w:rsid w:val="00B36F98"/>
    <w:rsid w:val="00B3704F"/>
    <w:rsid w:val="00B379A2"/>
    <w:rsid w:val="00B37E32"/>
    <w:rsid w:val="00B4016D"/>
    <w:rsid w:val="00B40EAA"/>
    <w:rsid w:val="00B42195"/>
    <w:rsid w:val="00B42583"/>
    <w:rsid w:val="00B44569"/>
    <w:rsid w:val="00B44AF0"/>
    <w:rsid w:val="00B4514D"/>
    <w:rsid w:val="00B45A51"/>
    <w:rsid w:val="00B45F96"/>
    <w:rsid w:val="00B46A0B"/>
    <w:rsid w:val="00B4708F"/>
    <w:rsid w:val="00B473AA"/>
    <w:rsid w:val="00B52203"/>
    <w:rsid w:val="00B5241E"/>
    <w:rsid w:val="00B525D5"/>
    <w:rsid w:val="00B52A2F"/>
    <w:rsid w:val="00B52AF3"/>
    <w:rsid w:val="00B531B7"/>
    <w:rsid w:val="00B540C7"/>
    <w:rsid w:val="00B546ED"/>
    <w:rsid w:val="00B54BD5"/>
    <w:rsid w:val="00B55964"/>
    <w:rsid w:val="00B565AE"/>
    <w:rsid w:val="00B57504"/>
    <w:rsid w:val="00B57B25"/>
    <w:rsid w:val="00B57FCD"/>
    <w:rsid w:val="00B60BD7"/>
    <w:rsid w:val="00B60D9E"/>
    <w:rsid w:val="00B61162"/>
    <w:rsid w:val="00B61447"/>
    <w:rsid w:val="00B615F0"/>
    <w:rsid w:val="00B61928"/>
    <w:rsid w:val="00B6243A"/>
    <w:rsid w:val="00B63793"/>
    <w:rsid w:val="00B647FB"/>
    <w:rsid w:val="00B64C8E"/>
    <w:rsid w:val="00B650AD"/>
    <w:rsid w:val="00B658C6"/>
    <w:rsid w:val="00B65C28"/>
    <w:rsid w:val="00B70E9E"/>
    <w:rsid w:val="00B717CA"/>
    <w:rsid w:val="00B72354"/>
    <w:rsid w:val="00B731EA"/>
    <w:rsid w:val="00B732E8"/>
    <w:rsid w:val="00B7380B"/>
    <w:rsid w:val="00B745E7"/>
    <w:rsid w:val="00B749FA"/>
    <w:rsid w:val="00B74A10"/>
    <w:rsid w:val="00B75632"/>
    <w:rsid w:val="00B75F7D"/>
    <w:rsid w:val="00B7689A"/>
    <w:rsid w:val="00B773F7"/>
    <w:rsid w:val="00B77A36"/>
    <w:rsid w:val="00B77D92"/>
    <w:rsid w:val="00B77E90"/>
    <w:rsid w:val="00B77F94"/>
    <w:rsid w:val="00B807B3"/>
    <w:rsid w:val="00B816CF"/>
    <w:rsid w:val="00B81A4A"/>
    <w:rsid w:val="00B827B7"/>
    <w:rsid w:val="00B82A00"/>
    <w:rsid w:val="00B82CFC"/>
    <w:rsid w:val="00B838C9"/>
    <w:rsid w:val="00B84108"/>
    <w:rsid w:val="00B846E9"/>
    <w:rsid w:val="00B84FAB"/>
    <w:rsid w:val="00B85ED2"/>
    <w:rsid w:val="00B860DB"/>
    <w:rsid w:val="00B87418"/>
    <w:rsid w:val="00B87D05"/>
    <w:rsid w:val="00B9201A"/>
    <w:rsid w:val="00B9254A"/>
    <w:rsid w:val="00B92B2E"/>
    <w:rsid w:val="00B941FC"/>
    <w:rsid w:val="00B9442E"/>
    <w:rsid w:val="00B94E6D"/>
    <w:rsid w:val="00B958BC"/>
    <w:rsid w:val="00B95EC0"/>
    <w:rsid w:val="00B96676"/>
    <w:rsid w:val="00B96918"/>
    <w:rsid w:val="00B969C3"/>
    <w:rsid w:val="00B96EEF"/>
    <w:rsid w:val="00B973FB"/>
    <w:rsid w:val="00B97C92"/>
    <w:rsid w:val="00B97FBC"/>
    <w:rsid w:val="00BA014D"/>
    <w:rsid w:val="00BA12FF"/>
    <w:rsid w:val="00BA25EF"/>
    <w:rsid w:val="00BA3630"/>
    <w:rsid w:val="00BA3AEA"/>
    <w:rsid w:val="00BA46A4"/>
    <w:rsid w:val="00BA4A89"/>
    <w:rsid w:val="00BA55D6"/>
    <w:rsid w:val="00BA5BFE"/>
    <w:rsid w:val="00BA5D1C"/>
    <w:rsid w:val="00BA6902"/>
    <w:rsid w:val="00BB06AE"/>
    <w:rsid w:val="00BB2564"/>
    <w:rsid w:val="00BB269C"/>
    <w:rsid w:val="00BB4542"/>
    <w:rsid w:val="00BB4BC4"/>
    <w:rsid w:val="00BB4BEF"/>
    <w:rsid w:val="00BB4EDF"/>
    <w:rsid w:val="00BB62E9"/>
    <w:rsid w:val="00BC1ADE"/>
    <w:rsid w:val="00BC2BBC"/>
    <w:rsid w:val="00BC3CF0"/>
    <w:rsid w:val="00BC43DE"/>
    <w:rsid w:val="00BC45FB"/>
    <w:rsid w:val="00BC5140"/>
    <w:rsid w:val="00BC51DC"/>
    <w:rsid w:val="00BC57A6"/>
    <w:rsid w:val="00BC5B06"/>
    <w:rsid w:val="00BC6A2F"/>
    <w:rsid w:val="00BC6F63"/>
    <w:rsid w:val="00BD0D11"/>
    <w:rsid w:val="00BD188E"/>
    <w:rsid w:val="00BD25EB"/>
    <w:rsid w:val="00BD3F8F"/>
    <w:rsid w:val="00BD422D"/>
    <w:rsid w:val="00BD43C0"/>
    <w:rsid w:val="00BD4B5F"/>
    <w:rsid w:val="00BD510F"/>
    <w:rsid w:val="00BD54DB"/>
    <w:rsid w:val="00BD5831"/>
    <w:rsid w:val="00BD5FF2"/>
    <w:rsid w:val="00BD652A"/>
    <w:rsid w:val="00BD73C6"/>
    <w:rsid w:val="00BD77A9"/>
    <w:rsid w:val="00BD77B3"/>
    <w:rsid w:val="00BD79D7"/>
    <w:rsid w:val="00BD7C2A"/>
    <w:rsid w:val="00BE22FC"/>
    <w:rsid w:val="00BE290C"/>
    <w:rsid w:val="00BE31B1"/>
    <w:rsid w:val="00BE4843"/>
    <w:rsid w:val="00BE4A16"/>
    <w:rsid w:val="00BE4A46"/>
    <w:rsid w:val="00BE4C21"/>
    <w:rsid w:val="00BE6642"/>
    <w:rsid w:val="00BE7852"/>
    <w:rsid w:val="00BE7BA6"/>
    <w:rsid w:val="00BF0050"/>
    <w:rsid w:val="00BF1282"/>
    <w:rsid w:val="00BF366D"/>
    <w:rsid w:val="00BF3FDC"/>
    <w:rsid w:val="00BF5826"/>
    <w:rsid w:val="00BF5E77"/>
    <w:rsid w:val="00BF661B"/>
    <w:rsid w:val="00BF6BA6"/>
    <w:rsid w:val="00BF6FAA"/>
    <w:rsid w:val="00BF7EDC"/>
    <w:rsid w:val="00C01D53"/>
    <w:rsid w:val="00C024C9"/>
    <w:rsid w:val="00C024E3"/>
    <w:rsid w:val="00C02721"/>
    <w:rsid w:val="00C02B31"/>
    <w:rsid w:val="00C03142"/>
    <w:rsid w:val="00C04906"/>
    <w:rsid w:val="00C04FA3"/>
    <w:rsid w:val="00C0507E"/>
    <w:rsid w:val="00C06345"/>
    <w:rsid w:val="00C067BE"/>
    <w:rsid w:val="00C109E4"/>
    <w:rsid w:val="00C10CAD"/>
    <w:rsid w:val="00C1167E"/>
    <w:rsid w:val="00C11CAF"/>
    <w:rsid w:val="00C12D7B"/>
    <w:rsid w:val="00C13CFD"/>
    <w:rsid w:val="00C143CC"/>
    <w:rsid w:val="00C15E88"/>
    <w:rsid w:val="00C1642D"/>
    <w:rsid w:val="00C16780"/>
    <w:rsid w:val="00C16FF3"/>
    <w:rsid w:val="00C1720B"/>
    <w:rsid w:val="00C17D01"/>
    <w:rsid w:val="00C211B3"/>
    <w:rsid w:val="00C221C8"/>
    <w:rsid w:val="00C22278"/>
    <w:rsid w:val="00C22CB0"/>
    <w:rsid w:val="00C2312A"/>
    <w:rsid w:val="00C24D80"/>
    <w:rsid w:val="00C252AE"/>
    <w:rsid w:val="00C25366"/>
    <w:rsid w:val="00C253C4"/>
    <w:rsid w:val="00C25452"/>
    <w:rsid w:val="00C25A17"/>
    <w:rsid w:val="00C260DD"/>
    <w:rsid w:val="00C26EFC"/>
    <w:rsid w:val="00C27A85"/>
    <w:rsid w:val="00C27F1A"/>
    <w:rsid w:val="00C3002B"/>
    <w:rsid w:val="00C32AB4"/>
    <w:rsid w:val="00C340B3"/>
    <w:rsid w:val="00C3771F"/>
    <w:rsid w:val="00C3775C"/>
    <w:rsid w:val="00C37F46"/>
    <w:rsid w:val="00C408A1"/>
    <w:rsid w:val="00C40DB1"/>
    <w:rsid w:val="00C4107B"/>
    <w:rsid w:val="00C41EF2"/>
    <w:rsid w:val="00C42217"/>
    <w:rsid w:val="00C43270"/>
    <w:rsid w:val="00C43AB1"/>
    <w:rsid w:val="00C44576"/>
    <w:rsid w:val="00C4466C"/>
    <w:rsid w:val="00C447D1"/>
    <w:rsid w:val="00C44A51"/>
    <w:rsid w:val="00C45651"/>
    <w:rsid w:val="00C459A4"/>
    <w:rsid w:val="00C45B15"/>
    <w:rsid w:val="00C45D10"/>
    <w:rsid w:val="00C46434"/>
    <w:rsid w:val="00C46539"/>
    <w:rsid w:val="00C46D45"/>
    <w:rsid w:val="00C4704C"/>
    <w:rsid w:val="00C4726D"/>
    <w:rsid w:val="00C4734E"/>
    <w:rsid w:val="00C47574"/>
    <w:rsid w:val="00C50AA0"/>
    <w:rsid w:val="00C513AE"/>
    <w:rsid w:val="00C51831"/>
    <w:rsid w:val="00C526C1"/>
    <w:rsid w:val="00C52D2C"/>
    <w:rsid w:val="00C5354F"/>
    <w:rsid w:val="00C5396D"/>
    <w:rsid w:val="00C539C7"/>
    <w:rsid w:val="00C54098"/>
    <w:rsid w:val="00C55AB6"/>
    <w:rsid w:val="00C57965"/>
    <w:rsid w:val="00C57DBB"/>
    <w:rsid w:val="00C6056E"/>
    <w:rsid w:val="00C613DE"/>
    <w:rsid w:val="00C62EBE"/>
    <w:rsid w:val="00C6416E"/>
    <w:rsid w:val="00C6437E"/>
    <w:rsid w:val="00C65820"/>
    <w:rsid w:val="00C67761"/>
    <w:rsid w:val="00C67A74"/>
    <w:rsid w:val="00C70DCD"/>
    <w:rsid w:val="00C7104C"/>
    <w:rsid w:val="00C711B7"/>
    <w:rsid w:val="00C71C1D"/>
    <w:rsid w:val="00C71E17"/>
    <w:rsid w:val="00C72394"/>
    <w:rsid w:val="00C724B5"/>
    <w:rsid w:val="00C72936"/>
    <w:rsid w:val="00C74191"/>
    <w:rsid w:val="00C7443C"/>
    <w:rsid w:val="00C744C0"/>
    <w:rsid w:val="00C745EC"/>
    <w:rsid w:val="00C74652"/>
    <w:rsid w:val="00C75315"/>
    <w:rsid w:val="00C7569E"/>
    <w:rsid w:val="00C77076"/>
    <w:rsid w:val="00C7749D"/>
    <w:rsid w:val="00C778E1"/>
    <w:rsid w:val="00C83374"/>
    <w:rsid w:val="00C833A9"/>
    <w:rsid w:val="00C85CD7"/>
    <w:rsid w:val="00C86E80"/>
    <w:rsid w:val="00C903C1"/>
    <w:rsid w:val="00C90432"/>
    <w:rsid w:val="00C904D0"/>
    <w:rsid w:val="00C91B00"/>
    <w:rsid w:val="00C91D63"/>
    <w:rsid w:val="00C9277A"/>
    <w:rsid w:val="00C940E9"/>
    <w:rsid w:val="00C945AE"/>
    <w:rsid w:val="00C95493"/>
    <w:rsid w:val="00C956ED"/>
    <w:rsid w:val="00C967CC"/>
    <w:rsid w:val="00C973B8"/>
    <w:rsid w:val="00CA0FA7"/>
    <w:rsid w:val="00CA1416"/>
    <w:rsid w:val="00CA204B"/>
    <w:rsid w:val="00CA51A6"/>
    <w:rsid w:val="00CA5694"/>
    <w:rsid w:val="00CA5A12"/>
    <w:rsid w:val="00CA6D7D"/>
    <w:rsid w:val="00CA7B52"/>
    <w:rsid w:val="00CB0A5D"/>
    <w:rsid w:val="00CB1B03"/>
    <w:rsid w:val="00CB2AA3"/>
    <w:rsid w:val="00CB3245"/>
    <w:rsid w:val="00CB386C"/>
    <w:rsid w:val="00CB3D90"/>
    <w:rsid w:val="00CB40E6"/>
    <w:rsid w:val="00CB5C80"/>
    <w:rsid w:val="00CB706B"/>
    <w:rsid w:val="00CC0196"/>
    <w:rsid w:val="00CC0AC5"/>
    <w:rsid w:val="00CC0B16"/>
    <w:rsid w:val="00CC15DC"/>
    <w:rsid w:val="00CC1985"/>
    <w:rsid w:val="00CC1E42"/>
    <w:rsid w:val="00CC2BBD"/>
    <w:rsid w:val="00CC2D0B"/>
    <w:rsid w:val="00CC2FF9"/>
    <w:rsid w:val="00CC47EC"/>
    <w:rsid w:val="00CC4991"/>
    <w:rsid w:val="00CC4B36"/>
    <w:rsid w:val="00CC68AE"/>
    <w:rsid w:val="00CC6A84"/>
    <w:rsid w:val="00CC7A7A"/>
    <w:rsid w:val="00CD034B"/>
    <w:rsid w:val="00CD0979"/>
    <w:rsid w:val="00CD09FF"/>
    <w:rsid w:val="00CD0BE6"/>
    <w:rsid w:val="00CD0CD1"/>
    <w:rsid w:val="00CD1688"/>
    <w:rsid w:val="00CD186A"/>
    <w:rsid w:val="00CD195E"/>
    <w:rsid w:val="00CD25B5"/>
    <w:rsid w:val="00CD2727"/>
    <w:rsid w:val="00CD2A43"/>
    <w:rsid w:val="00CD3D81"/>
    <w:rsid w:val="00CD4B4F"/>
    <w:rsid w:val="00CD4EEE"/>
    <w:rsid w:val="00CD7573"/>
    <w:rsid w:val="00CD7E32"/>
    <w:rsid w:val="00CE0661"/>
    <w:rsid w:val="00CE0A2B"/>
    <w:rsid w:val="00CE115C"/>
    <w:rsid w:val="00CE14FD"/>
    <w:rsid w:val="00CE17FA"/>
    <w:rsid w:val="00CE331D"/>
    <w:rsid w:val="00CE3338"/>
    <w:rsid w:val="00CE3A6F"/>
    <w:rsid w:val="00CE3BB7"/>
    <w:rsid w:val="00CE3D09"/>
    <w:rsid w:val="00CE3DC6"/>
    <w:rsid w:val="00CE42B5"/>
    <w:rsid w:val="00CE4ED0"/>
    <w:rsid w:val="00CE5798"/>
    <w:rsid w:val="00CE6687"/>
    <w:rsid w:val="00CE6790"/>
    <w:rsid w:val="00CE6A4C"/>
    <w:rsid w:val="00CE79EF"/>
    <w:rsid w:val="00CE7FC0"/>
    <w:rsid w:val="00CF0174"/>
    <w:rsid w:val="00CF0699"/>
    <w:rsid w:val="00CF0C0F"/>
    <w:rsid w:val="00CF21C3"/>
    <w:rsid w:val="00CF3FB1"/>
    <w:rsid w:val="00CF44AB"/>
    <w:rsid w:val="00CF4861"/>
    <w:rsid w:val="00CF4D9C"/>
    <w:rsid w:val="00CF5B39"/>
    <w:rsid w:val="00CF6CD0"/>
    <w:rsid w:val="00CF6D9D"/>
    <w:rsid w:val="00CF713C"/>
    <w:rsid w:val="00CF7A44"/>
    <w:rsid w:val="00D01D3D"/>
    <w:rsid w:val="00D03A01"/>
    <w:rsid w:val="00D03AE5"/>
    <w:rsid w:val="00D03BA5"/>
    <w:rsid w:val="00D0406C"/>
    <w:rsid w:val="00D0446D"/>
    <w:rsid w:val="00D04733"/>
    <w:rsid w:val="00D06EE4"/>
    <w:rsid w:val="00D0796B"/>
    <w:rsid w:val="00D07FB2"/>
    <w:rsid w:val="00D10529"/>
    <w:rsid w:val="00D119D9"/>
    <w:rsid w:val="00D11B98"/>
    <w:rsid w:val="00D125C3"/>
    <w:rsid w:val="00D12A52"/>
    <w:rsid w:val="00D12E17"/>
    <w:rsid w:val="00D13290"/>
    <w:rsid w:val="00D1391B"/>
    <w:rsid w:val="00D13F8B"/>
    <w:rsid w:val="00D148B1"/>
    <w:rsid w:val="00D15125"/>
    <w:rsid w:val="00D15468"/>
    <w:rsid w:val="00D1556C"/>
    <w:rsid w:val="00D157BF"/>
    <w:rsid w:val="00D179F0"/>
    <w:rsid w:val="00D21194"/>
    <w:rsid w:val="00D21784"/>
    <w:rsid w:val="00D223E8"/>
    <w:rsid w:val="00D22EA0"/>
    <w:rsid w:val="00D23EA9"/>
    <w:rsid w:val="00D24B4A"/>
    <w:rsid w:val="00D24FA2"/>
    <w:rsid w:val="00D25A91"/>
    <w:rsid w:val="00D262CD"/>
    <w:rsid w:val="00D26D85"/>
    <w:rsid w:val="00D27F24"/>
    <w:rsid w:val="00D3027A"/>
    <w:rsid w:val="00D30A31"/>
    <w:rsid w:val="00D30BAD"/>
    <w:rsid w:val="00D3172D"/>
    <w:rsid w:val="00D3241B"/>
    <w:rsid w:val="00D32510"/>
    <w:rsid w:val="00D327D9"/>
    <w:rsid w:val="00D332DF"/>
    <w:rsid w:val="00D366F5"/>
    <w:rsid w:val="00D37241"/>
    <w:rsid w:val="00D37873"/>
    <w:rsid w:val="00D40639"/>
    <w:rsid w:val="00D40A37"/>
    <w:rsid w:val="00D41607"/>
    <w:rsid w:val="00D41B1C"/>
    <w:rsid w:val="00D4364A"/>
    <w:rsid w:val="00D44A5D"/>
    <w:rsid w:val="00D5291E"/>
    <w:rsid w:val="00D530BB"/>
    <w:rsid w:val="00D532B2"/>
    <w:rsid w:val="00D539DB"/>
    <w:rsid w:val="00D53C22"/>
    <w:rsid w:val="00D540C0"/>
    <w:rsid w:val="00D557CE"/>
    <w:rsid w:val="00D55863"/>
    <w:rsid w:val="00D5635F"/>
    <w:rsid w:val="00D601EB"/>
    <w:rsid w:val="00D609E8"/>
    <w:rsid w:val="00D611AC"/>
    <w:rsid w:val="00D6194F"/>
    <w:rsid w:val="00D62905"/>
    <w:rsid w:val="00D62D7A"/>
    <w:rsid w:val="00D63619"/>
    <w:rsid w:val="00D63C0F"/>
    <w:rsid w:val="00D63D6C"/>
    <w:rsid w:val="00D64141"/>
    <w:rsid w:val="00D65A5D"/>
    <w:rsid w:val="00D66133"/>
    <w:rsid w:val="00D668A0"/>
    <w:rsid w:val="00D67043"/>
    <w:rsid w:val="00D67078"/>
    <w:rsid w:val="00D7008E"/>
    <w:rsid w:val="00D73353"/>
    <w:rsid w:val="00D73506"/>
    <w:rsid w:val="00D752A4"/>
    <w:rsid w:val="00D75B5A"/>
    <w:rsid w:val="00D75FBB"/>
    <w:rsid w:val="00D76CA5"/>
    <w:rsid w:val="00D8086A"/>
    <w:rsid w:val="00D81FFB"/>
    <w:rsid w:val="00D8342D"/>
    <w:rsid w:val="00D83F23"/>
    <w:rsid w:val="00D844CB"/>
    <w:rsid w:val="00D8479A"/>
    <w:rsid w:val="00D85434"/>
    <w:rsid w:val="00D85DE4"/>
    <w:rsid w:val="00D8614D"/>
    <w:rsid w:val="00D867C8"/>
    <w:rsid w:val="00D86902"/>
    <w:rsid w:val="00D8716E"/>
    <w:rsid w:val="00D8767B"/>
    <w:rsid w:val="00D90106"/>
    <w:rsid w:val="00D909B7"/>
    <w:rsid w:val="00D910B8"/>
    <w:rsid w:val="00D91B26"/>
    <w:rsid w:val="00D92744"/>
    <w:rsid w:val="00D9277D"/>
    <w:rsid w:val="00D92B9F"/>
    <w:rsid w:val="00D92CEC"/>
    <w:rsid w:val="00D94BF7"/>
    <w:rsid w:val="00D96360"/>
    <w:rsid w:val="00D96373"/>
    <w:rsid w:val="00D9692B"/>
    <w:rsid w:val="00D96963"/>
    <w:rsid w:val="00D972A9"/>
    <w:rsid w:val="00D9761D"/>
    <w:rsid w:val="00D977A3"/>
    <w:rsid w:val="00D978EA"/>
    <w:rsid w:val="00DA18E9"/>
    <w:rsid w:val="00DA1E33"/>
    <w:rsid w:val="00DA1FA2"/>
    <w:rsid w:val="00DA1FB2"/>
    <w:rsid w:val="00DA4159"/>
    <w:rsid w:val="00DA4A0D"/>
    <w:rsid w:val="00DA651B"/>
    <w:rsid w:val="00DA664E"/>
    <w:rsid w:val="00DA7136"/>
    <w:rsid w:val="00DA75A2"/>
    <w:rsid w:val="00DB07FB"/>
    <w:rsid w:val="00DB1161"/>
    <w:rsid w:val="00DB1E18"/>
    <w:rsid w:val="00DB2D2C"/>
    <w:rsid w:val="00DB2DB8"/>
    <w:rsid w:val="00DB403E"/>
    <w:rsid w:val="00DB44AC"/>
    <w:rsid w:val="00DB4DA0"/>
    <w:rsid w:val="00DB585E"/>
    <w:rsid w:val="00DB6E93"/>
    <w:rsid w:val="00DC0970"/>
    <w:rsid w:val="00DC20D4"/>
    <w:rsid w:val="00DC25CF"/>
    <w:rsid w:val="00DC2A63"/>
    <w:rsid w:val="00DC30B6"/>
    <w:rsid w:val="00DC4B03"/>
    <w:rsid w:val="00DC5A9A"/>
    <w:rsid w:val="00DC63BA"/>
    <w:rsid w:val="00DC6F55"/>
    <w:rsid w:val="00DC762C"/>
    <w:rsid w:val="00DC7C02"/>
    <w:rsid w:val="00DC7C64"/>
    <w:rsid w:val="00DC7DF0"/>
    <w:rsid w:val="00DD003E"/>
    <w:rsid w:val="00DD07D9"/>
    <w:rsid w:val="00DD0B81"/>
    <w:rsid w:val="00DD0FBB"/>
    <w:rsid w:val="00DD13D1"/>
    <w:rsid w:val="00DD142D"/>
    <w:rsid w:val="00DD1B7F"/>
    <w:rsid w:val="00DD1B89"/>
    <w:rsid w:val="00DD1F02"/>
    <w:rsid w:val="00DD2F90"/>
    <w:rsid w:val="00DD3046"/>
    <w:rsid w:val="00DD3242"/>
    <w:rsid w:val="00DD3551"/>
    <w:rsid w:val="00DD36E9"/>
    <w:rsid w:val="00DD3D7E"/>
    <w:rsid w:val="00DD3FD6"/>
    <w:rsid w:val="00DD4054"/>
    <w:rsid w:val="00DD4069"/>
    <w:rsid w:val="00DD4694"/>
    <w:rsid w:val="00DD5DC1"/>
    <w:rsid w:val="00DD693C"/>
    <w:rsid w:val="00DD6E55"/>
    <w:rsid w:val="00DD773F"/>
    <w:rsid w:val="00DE005F"/>
    <w:rsid w:val="00DE042C"/>
    <w:rsid w:val="00DE0CF1"/>
    <w:rsid w:val="00DE0F02"/>
    <w:rsid w:val="00DE133C"/>
    <w:rsid w:val="00DE1A6E"/>
    <w:rsid w:val="00DE2B39"/>
    <w:rsid w:val="00DE361D"/>
    <w:rsid w:val="00DE39AF"/>
    <w:rsid w:val="00DE4FEE"/>
    <w:rsid w:val="00DE524A"/>
    <w:rsid w:val="00DE5E9D"/>
    <w:rsid w:val="00DE6F37"/>
    <w:rsid w:val="00DF06FD"/>
    <w:rsid w:val="00DF0A93"/>
    <w:rsid w:val="00DF1FA1"/>
    <w:rsid w:val="00DF276A"/>
    <w:rsid w:val="00DF2918"/>
    <w:rsid w:val="00DF2E20"/>
    <w:rsid w:val="00DF370E"/>
    <w:rsid w:val="00DF4E5C"/>
    <w:rsid w:val="00DF4F7B"/>
    <w:rsid w:val="00DF5F11"/>
    <w:rsid w:val="00DF627B"/>
    <w:rsid w:val="00DF671E"/>
    <w:rsid w:val="00DF674C"/>
    <w:rsid w:val="00DF6BDA"/>
    <w:rsid w:val="00DF6DE6"/>
    <w:rsid w:val="00DF78EF"/>
    <w:rsid w:val="00DF7B52"/>
    <w:rsid w:val="00DF7CD8"/>
    <w:rsid w:val="00E0020C"/>
    <w:rsid w:val="00E018B7"/>
    <w:rsid w:val="00E01900"/>
    <w:rsid w:val="00E0194E"/>
    <w:rsid w:val="00E03C0D"/>
    <w:rsid w:val="00E03F1F"/>
    <w:rsid w:val="00E04076"/>
    <w:rsid w:val="00E0474E"/>
    <w:rsid w:val="00E06310"/>
    <w:rsid w:val="00E103ED"/>
    <w:rsid w:val="00E103FF"/>
    <w:rsid w:val="00E10A07"/>
    <w:rsid w:val="00E10E13"/>
    <w:rsid w:val="00E1133A"/>
    <w:rsid w:val="00E11FB2"/>
    <w:rsid w:val="00E1212F"/>
    <w:rsid w:val="00E12409"/>
    <w:rsid w:val="00E12F50"/>
    <w:rsid w:val="00E145B4"/>
    <w:rsid w:val="00E156B4"/>
    <w:rsid w:val="00E15745"/>
    <w:rsid w:val="00E15F74"/>
    <w:rsid w:val="00E16182"/>
    <w:rsid w:val="00E173DF"/>
    <w:rsid w:val="00E20B9F"/>
    <w:rsid w:val="00E21222"/>
    <w:rsid w:val="00E22BFF"/>
    <w:rsid w:val="00E230D2"/>
    <w:rsid w:val="00E234EA"/>
    <w:rsid w:val="00E237F4"/>
    <w:rsid w:val="00E25F15"/>
    <w:rsid w:val="00E2628C"/>
    <w:rsid w:val="00E26DAE"/>
    <w:rsid w:val="00E26F06"/>
    <w:rsid w:val="00E27A50"/>
    <w:rsid w:val="00E30469"/>
    <w:rsid w:val="00E30539"/>
    <w:rsid w:val="00E31066"/>
    <w:rsid w:val="00E31D61"/>
    <w:rsid w:val="00E34812"/>
    <w:rsid w:val="00E35933"/>
    <w:rsid w:val="00E35E1C"/>
    <w:rsid w:val="00E373AD"/>
    <w:rsid w:val="00E375A7"/>
    <w:rsid w:val="00E37691"/>
    <w:rsid w:val="00E377DA"/>
    <w:rsid w:val="00E3798E"/>
    <w:rsid w:val="00E37FCD"/>
    <w:rsid w:val="00E40D3F"/>
    <w:rsid w:val="00E42820"/>
    <w:rsid w:val="00E4317B"/>
    <w:rsid w:val="00E432E2"/>
    <w:rsid w:val="00E43DF4"/>
    <w:rsid w:val="00E4450C"/>
    <w:rsid w:val="00E450E2"/>
    <w:rsid w:val="00E45739"/>
    <w:rsid w:val="00E502C5"/>
    <w:rsid w:val="00E50457"/>
    <w:rsid w:val="00E5056F"/>
    <w:rsid w:val="00E50CC7"/>
    <w:rsid w:val="00E542DE"/>
    <w:rsid w:val="00E55463"/>
    <w:rsid w:val="00E5598D"/>
    <w:rsid w:val="00E559AA"/>
    <w:rsid w:val="00E55A9C"/>
    <w:rsid w:val="00E5648E"/>
    <w:rsid w:val="00E577B4"/>
    <w:rsid w:val="00E6097C"/>
    <w:rsid w:val="00E614F3"/>
    <w:rsid w:val="00E61DE5"/>
    <w:rsid w:val="00E6220E"/>
    <w:rsid w:val="00E62425"/>
    <w:rsid w:val="00E640C5"/>
    <w:rsid w:val="00E648D9"/>
    <w:rsid w:val="00E65089"/>
    <w:rsid w:val="00E65AD6"/>
    <w:rsid w:val="00E65F94"/>
    <w:rsid w:val="00E66302"/>
    <w:rsid w:val="00E6752F"/>
    <w:rsid w:val="00E67F9B"/>
    <w:rsid w:val="00E70CA8"/>
    <w:rsid w:val="00E716FC"/>
    <w:rsid w:val="00E72674"/>
    <w:rsid w:val="00E726E3"/>
    <w:rsid w:val="00E72BFB"/>
    <w:rsid w:val="00E72E01"/>
    <w:rsid w:val="00E73C1D"/>
    <w:rsid w:val="00E73E0B"/>
    <w:rsid w:val="00E7426F"/>
    <w:rsid w:val="00E74535"/>
    <w:rsid w:val="00E7498B"/>
    <w:rsid w:val="00E74BA2"/>
    <w:rsid w:val="00E74BEA"/>
    <w:rsid w:val="00E75223"/>
    <w:rsid w:val="00E75992"/>
    <w:rsid w:val="00E76187"/>
    <w:rsid w:val="00E7669F"/>
    <w:rsid w:val="00E766A5"/>
    <w:rsid w:val="00E766F4"/>
    <w:rsid w:val="00E76EBD"/>
    <w:rsid w:val="00E77AFF"/>
    <w:rsid w:val="00E80E56"/>
    <w:rsid w:val="00E80F1B"/>
    <w:rsid w:val="00E81774"/>
    <w:rsid w:val="00E81ABC"/>
    <w:rsid w:val="00E81B60"/>
    <w:rsid w:val="00E81CA9"/>
    <w:rsid w:val="00E82759"/>
    <w:rsid w:val="00E82911"/>
    <w:rsid w:val="00E8318C"/>
    <w:rsid w:val="00E83D4F"/>
    <w:rsid w:val="00E84378"/>
    <w:rsid w:val="00E84DA2"/>
    <w:rsid w:val="00E84EAB"/>
    <w:rsid w:val="00E869E5"/>
    <w:rsid w:val="00E86C25"/>
    <w:rsid w:val="00E876C2"/>
    <w:rsid w:val="00E8793D"/>
    <w:rsid w:val="00E87FE9"/>
    <w:rsid w:val="00E91395"/>
    <w:rsid w:val="00E924C1"/>
    <w:rsid w:val="00E92A7F"/>
    <w:rsid w:val="00E93076"/>
    <w:rsid w:val="00E93493"/>
    <w:rsid w:val="00E938A8"/>
    <w:rsid w:val="00E946A6"/>
    <w:rsid w:val="00E9541A"/>
    <w:rsid w:val="00E95BB0"/>
    <w:rsid w:val="00E96167"/>
    <w:rsid w:val="00E96E4B"/>
    <w:rsid w:val="00E971E1"/>
    <w:rsid w:val="00E97600"/>
    <w:rsid w:val="00EA166C"/>
    <w:rsid w:val="00EA1BA9"/>
    <w:rsid w:val="00EA2FC9"/>
    <w:rsid w:val="00EA32AE"/>
    <w:rsid w:val="00EA3DA2"/>
    <w:rsid w:val="00EA3DBB"/>
    <w:rsid w:val="00EA4776"/>
    <w:rsid w:val="00EA4C8D"/>
    <w:rsid w:val="00EA4FC3"/>
    <w:rsid w:val="00EA5703"/>
    <w:rsid w:val="00EA6C98"/>
    <w:rsid w:val="00EB045D"/>
    <w:rsid w:val="00EB0D09"/>
    <w:rsid w:val="00EB143E"/>
    <w:rsid w:val="00EB1697"/>
    <w:rsid w:val="00EB1B2A"/>
    <w:rsid w:val="00EB20AC"/>
    <w:rsid w:val="00EB2E8C"/>
    <w:rsid w:val="00EB3416"/>
    <w:rsid w:val="00EB36E3"/>
    <w:rsid w:val="00EB515D"/>
    <w:rsid w:val="00EB5539"/>
    <w:rsid w:val="00EB5E54"/>
    <w:rsid w:val="00EB7621"/>
    <w:rsid w:val="00EB79A7"/>
    <w:rsid w:val="00EC099D"/>
    <w:rsid w:val="00EC1A50"/>
    <w:rsid w:val="00EC2289"/>
    <w:rsid w:val="00EC2651"/>
    <w:rsid w:val="00EC2D84"/>
    <w:rsid w:val="00EC5065"/>
    <w:rsid w:val="00EC5545"/>
    <w:rsid w:val="00EC5BD4"/>
    <w:rsid w:val="00EC665E"/>
    <w:rsid w:val="00EC66ED"/>
    <w:rsid w:val="00EC73A9"/>
    <w:rsid w:val="00EC73B0"/>
    <w:rsid w:val="00ED026B"/>
    <w:rsid w:val="00ED0BA9"/>
    <w:rsid w:val="00ED135A"/>
    <w:rsid w:val="00ED1C45"/>
    <w:rsid w:val="00ED23C1"/>
    <w:rsid w:val="00ED297B"/>
    <w:rsid w:val="00ED2A22"/>
    <w:rsid w:val="00ED2C79"/>
    <w:rsid w:val="00ED3169"/>
    <w:rsid w:val="00ED3D63"/>
    <w:rsid w:val="00ED508C"/>
    <w:rsid w:val="00ED6B73"/>
    <w:rsid w:val="00ED792F"/>
    <w:rsid w:val="00ED7A29"/>
    <w:rsid w:val="00EE043B"/>
    <w:rsid w:val="00EE089E"/>
    <w:rsid w:val="00EE0DC3"/>
    <w:rsid w:val="00EE1884"/>
    <w:rsid w:val="00EE2F6F"/>
    <w:rsid w:val="00EE3173"/>
    <w:rsid w:val="00EE3576"/>
    <w:rsid w:val="00EE3716"/>
    <w:rsid w:val="00EE3DD0"/>
    <w:rsid w:val="00EE4308"/>
    <w:rsid w:val="00EE55C2"/>
    <w:rsid w:val="00EE575F"/>
    <w:rsid w:val="00EE5913"/>
    <w:rsid w:val="00EE5CD3"/>
    <w:rsid w:val="00EE5CDC"/>
    <w:rsid w:val="00EE6009"/>
    <w:rsid w:val="00EE62DC"/>
    <w:rsid w:val="00EE7812"/>
    <w:rsid w:val="00EF083C"/>
    <w:rsid w:val="00EF096A"/>
    <w:rsid w:val="00EF318A"/>
    <w:rsid w:val="00EF31CA"/>
    <w:rsid w:val="00EF3546"/>
    <w:rsid w:val="00EF376A"/>
    <w:rsid w:val="00EF430F"/>
    <w:rsid w:val="00EF46C4"/>
    <w:rsid w:val="00EF5B39"/>
    <w:rsid w:val="00EF62A2"/>
    <w:rsid w:val="00EF6918"/>
    <w:rsid w:val="00EF7399"/>
    <w:rsid w:val="00EF77ED"/>
    <w:rsid w:val="00EF791E"/>
    <w:rsid w:val="00F00537"/>
    <w:rsid w:val="00F0054C"/>
    <w:rsid w:val="00F01820"/>
    <w:rsid w:val="00F02CDD"/>
    <w:rsid w:val="00F03544"/>
    <w:rsid w:val="00F0366C"/>
    <w:rsid w:val="00F04061"/>
    <w:rsid w:val="00F042B9"/>
    <w:rsid w:val="00F046D3"/>
    <w:rsid w:val="00F047ED"/>
    <w:rsid w:val="00F06431"/>
    <w:rsid w:val="00F07190"/>
    <w:rsid w:val="00F106AD"/>
    <w:rsid w:val="00F10B13"/>
    <w:rsid w:val="00F10E0B"/>
    <w:rsid w:val="00F110ED"/>
    <w:rsid w:val="00F11816"/>
    <w:rsid w:val="00F12859"/>
    <w:rsid w:val="00F13CA3"/>
    <w:rsid w:val="00F14189"/>
    <w:rsid w:val="00F14C89"/>
    <w:rsid w:val="00F15357"/>
    <w:rsid w:val="00F156C5"/>
    <w:rsid w:val="00F165FC"/>
    <w:rsid w:val="00F17801"/>
    <w:rsid w:val="00F2056F"/>
    <w:rsid w:val="00F22376"/>
    <w:rsid w:val="00F22422"/>
    <w:rsid w:val="00F22594"/>
    <w:rsid w:val="00F23B33"/>
    <w:rsid w:val="00F24BDA"/>
    <w:rsid w:val="00F25978"/>
    <w:rsid w:val="00F267D7"/>
    <w:rsid w:val="00F273D3"/>
    <w:rsid w:val="00F27B69"/>
    <w:rsid w:val="00F306A3"/>
    <w:rsid w:val="00F323D9"/>
    <w:rsid w:val="00F333B7"/>
    <w:rsid w:val="00F33F5F"/>
    <w:rsid w:val="00F33F6E"/>
    <w:rsid w:val="00F34194"/>
    <w:rsid w:val="00F34243"/>
    <w:rsid w:val="00F343FF"/>
    <w:rsid w:val="00F34466"/>
    <w:rsid w:val="00F34FC8"/>
    <w:rsid w:val="00F35990"/>
    <w:rsid w:val="00F36075"/>
    <w:rsid w:val="00F3674F"/>
    <w:rsid w:val="00F368CE"/>
    <w:rsid w:val="00F36C86"/>
    <w:rsid w:val="00F372E2"/>
    <w:rsid w:val="00F379A6"/>
    <w:rsid w:val="00F409E1"/>
    <w:rsid w:val="00F410B5"/>
    <w:rsid w:val="00F41539"/>
    <w:rsid w:val="00F41CE1"/>
    <w:rsid w:val="00F43E01"/>
    <w:rsid w:val="00F458FF"/>
    <w:rsid w:val="00F464F7"/>
    <w:rsid w:val="00F500F4"/>
    <w:rsid w:val="00F50DBA"/>
    <w:rsid w:val="00F51572"/>
    <w:rsid w:val="00F520F8"/>
    <w:rsid w:val="00F525DD"/>
    <w:rsid w:val="00F53293"/>
    <w:rsid w:val="00F53A12"/>
    <w:rsid w:val="00F5481D"/>
    <w:rsid w:val="00F54BAA"/>
    <w:rsid w:val="00F55210"/>
    <w:rsid w:val="00F5661B"/>
    <w:rsid w:val="00F56E3E"/>
    <w:rsid w:val="00F578F6"/>
    <w:rsid w:val="00F60E13"/>
    <w:rsid w:val="00F61DF4"/>
    <w:rsid w:val="00F6443A"/>
    <w:rsid w:val="00F64FAA"/>
    <w:rsid w:val="00F653E6"/>
    <w:rsid w:val="00F656DB"/>
    <w:rsid w:val="00F65E06"/>
    <w:rsid w:val="00F666C1"/>
    <w:rsid w:val="00F67F5F"/>
    <w:rsid w:val="00F70AB0"/>
    <w:rsid w:val="00F71BF2"/>
    <w:rsid w:val="00F71FD0"/>
    <w:rsid w:val="00F7210B"/>
    <w:rsid w:val="00F7275C"/>
    <w:rsid w:val="00F7279A"/>
    <w:rsid w:val="00F73330"/>
    <w:rsid w:val="00F733F9"/>
    <w:rsid w:val="00F73D16"/>
    <w:rsid w:val="00F73D39"/>
    <w:rsid w:val="00F75FEB"/>
    <w:rsid w:val="00F7625A"/>
    <w:rsid w:val="00F764FF"/>
    <w:rsid w:val="00F805B3"/>
    <w:rsid w:val="00F81950"/>
    <w:rsid w:val="00F837B2"/>
    <w:rsid w:val="00F861EF"/>
    <w:rsid w:val="00F86626"/>
    <w:rsid w:val="00F86721"/>
    <w:rsid w:val="00F87D25"/>
    <w:rsid w:val="00F902F7"/>
    <w:rsid w:val="00F90DC5"/>
    <w:rsid w:val="00F91752"/>
    <w:rsid w:val="00F91E39"/>
    <w:rsid w:val="00F92356"/>
    <w:rsid w:val="00F92650"/>
    <w:rsid w:val="00F92E78"/>
    <w:rsid w:val="00F9306D"/>
    <w:rsid w:val="00F94AB8"/>
    <w:rsid w:val="00F95C0A"/>
    <w:rsid w:val="00F96F81"/>
    <w:rsid w:val="00F9726A"/>
    <w:rsid w:val="00F9741D"/>
    <w:rsid w:val="00F97515"/>
    <w:rsid w:val="00F979EB"/>
    <w:rsid w:val="00F97EE4"/>
    <w:rsid w:val="00FA11A0"/>
    <w:rsid w:val="00FA16D3"/>
    <w:rsid w:val="00FA1ED7"/>
    <w:rsid w:val="00FA290E"/>
    <w:rsid w:val="00FA421C"/>
    <w:rsid w:val="00FA459A"/>
    <w:rsid w:val="00FA69B8"/>
    <w:rsid w:val="00FA70EB"/>
    <w:rsid w:val="00FA7761"/>
    <w:rsid w:val="00FA7C56"/>
    <w:rsid w:val="00FA7DB4"/>
    <w:rsid w:val="00FA7F18"/>
    <w:rsid w:val="00FB1108"/>
    <w:rsid w:val="00FB1370"/>
    <w:rsid w:val="00FB19D9"/>
    <w:rsid w:val="00FB29CA"/>
    <w:rsid w:val="00FB3A0D"/>
    <w:rsid w:val="00FB40BE"/>
    <w:rsid w:val="00FB4EF3"/>
    <w:rsid w:val="00FB7390"/>
    <w:rsid w:val="00FB754A"/>
    <w:rsid w:val="00FC00C8"/>
    <w:rsid w:val="00FC1334"/>
    <w:rsid w:val="00FC142B"/>
    <w:rsid w:val="00FC2256"/>
    <w:rsid w:val="00FC2D80"/>
    <w:rsid w:val="00FC3060"/>
    <w:rsid w:val="00FC3FC6"/>
    <w:rsid w:val="00FC4960"/>
    <w:rsid w:val="00FC5F98"/>
    <w:rsid w:val="00FC5FEC"/>
    <w:rsid w:val="00FC639E"/>
    <w:rsid w:val="00FC645D"/>
    <w:rsid w:val="00FC65DA"/>
    <w:rsid w:val="00FC6809"/>
    <w:rsid w:val="00FC7B20"/>
    <w:rsid w:val="00FD0105"/>
    <w:rsid w:val="00FD0ABD"/>
    <w:rsid w:val="00FD1E69"/>
    <w:rsid w:val="00FD28F9"/>
    <w:rsid w:val="00FD2C59"/>
    <w:rsid w:val="00FD2CC7"/>
    <w:rsid w:val="00FD2EAD"/>
    <w:rsid w:val="00FD3B8C"/>
    <w:rsid w:val="00FD469E"/>
    <w:rsid w:val="00FD4AAC"/>
    <w:rsid w:val="00FD52A0"/>
    <w:rsid w:val="00FD52BE"/>
    <w:rsid w:val="00FD53EB"/>
    <w:rsid w:val="00FD75DD"/>
    <w:rsid w:val="00FD7E28"/>
    <w:rsid w:val="00FE044B"/>
    <w:rsid w:val="00FE0555"/>
    <w:rsid w:val="00FE0EA1"/>
    <w:rsid w:val="00FE1092"/>
    <w:rsid w:val="00FE1A61"/>
    <w:rsid w:val="00FE1DE1"/>
    <w:rsid w:val="00FE2220"/>
    <w:rsid w:val="00FE2628"/>
    <w:rsid w:val="00FE34B0"/>
    <w:rsid w:val="00FE4CD0"/>
    <w:rsid w:val="00FE5144"/>
    <w:rsid w:val="00FE5E8B"/>
    <w:rsid w:val="00FE687C"/>
    <w:rsid w:val="00FE761D"/>
    <w:rsid w:val="00FE7EEA"/>
    <w:rsid w:val="00FE7FE6"/>
    <w:rsid w:val="00FF0AAC"/>
    <w:rsid w:val="00FF0E06"/>
    <w:rsid w:val="00FF1116"/>
    <w:rsid w:val="00FF189F"/>
    <w:rsid w:val="00FF1A27"/>
    <w:rsid w:val="00FF210D"/>
    <w:rsid w:val="00FF3D8D"/>
    <w:rsid w:val="00FF49F5"/>
    <w:rsid w:val="00FF5046"/>
    <w:rsid w:val="00FF65F5"/>
    <w:rsid w:val="00FF73F9"/>
    <w:rsid w:val="00FF7B77"/>
    <w:rsid w:val="00FF7E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FCF57F"/>
  <w15:chartTrackingRefBased/>
  <w15:docId w15:val="{054640DF-D116-49AC-8CF8-8127E921D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3C9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NMP Heading 1,H1,h1,h11,h12,h13,h14,h15,h16"/>
    <w:next w:val="Normal"/>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4B3C92"/>
    <w:pPr>
      <w:pBdr>
        <w:top w:val="none" w:sz="0" w:space="0" w:color="auto"/>
      </w:pBdr>
      <w:spacing w:before="180"/>
      <w:outlineLvl w:val="1"/>
    </w:pPr>
    <w:rPr>
      <w:sz w:val="32"/>
    </w:rPr>
  </w:style>
  <w:style w:type="paragraph" w:styleId="Heading3">
    <w:name w:val="heading 3"/>
    <w:basedOn w:val="Heading2"/>
    <w:next w:val="Normal"/>
    <w:qFormat/>
    <w:rsid w:val="00B34F98"/>
    <w:pPr>
      <w:spacing w:before="120"/>
      <w:ind w:left="0" w:firstLine="0"/>
      <w:outlineLvl w:val="2"/>
    </w:pPr>
    <w:rPr>
      <w:sz w:val="28"/>
    </w:rPr>
  </w:style>
  <w:style w:type="paragraph" w:styleId="Heading4">
    <w:name w:val="heading 4"/>
    <w:basedOn w:val="ListNumber3"/>
    <w:next w:val="Normal"/>
    <w:qFormat/>
    <w:rsid w:val="00B34F98"/>
    <w:pPr>
      <w:numPr>
        <w:numId w:val="0"/>
      </w:numPr>
      <w:outlineLvl w:val="3"/>
    </w:pPr>
    <w:rPr>
      <w:rFonts w:ascii="Arial" w:hAnsi="Arial"/>
      <w:sz w:val="24"/>
    </w:rPr>
  </w:style>
  <w:style w:type="paragraph" w:styleId="Heading5">
    <w:name w:val="heading 5"/>
    <w:basedOn w:val="Heading4"/>
    <w:next w:val="Normal"/>
    <w:qFormat/>
    <w:rsid w:val="004B3C92"/>
    <w:pPr>
      <w:ind w:left="1701" w:hanging="1701"/>
      <w:outlineLvl w:val="4"/>
    </w:pPr>
    <w:rPr>
      <w:sz w:val="22"/>
    </w:rPr>
  </w:style>
  <w:style w:type="paragraph" w:styleId="Heading6">
    <w:name w:val="heading 6"/>
    <w:basedOn w:val="H6"/>
    <w:next w:val="Normal"/>
    <w:qFormat/>
    <w:rsid w:val="004B3C92"/>
    <w:pPr>
      <w:outlineLvl w:val="5"/>
    </w:pPr>
  </w:style>
  <w:style w:type="paragraph" w:styleId="Heading7">
    <w:name w:val="heading 7"/>
    <w:basedOn w:val="H6"/>
    <w:next w:val="Normal"/>
    <w:qFormat/>
    <w:rsid w:val="004B3C92"/>
    <w:pPr>
      <w:outlineLvl w:val="6"/>
    </w:pPr>
  </w:style>
  <w:style w:type="paragraph" w:styleId="Heading8">
    <w:name w:val="heading 8"/>
    <w:basedOn w:val="Heading1"/>
    <w:next w:val="Normal"/>
    <w:qFormat/>
    <w:rsid w:val="004B3C92"/>
    <w:pPr>
      <w:ind w:left="0" w:firstLine="0"/>
      <w:outlineLvl w:val="7"/>
    </w:pPr>
  </w:style>
  <w:style w:type="paragraph" w:styleId="Heading9">
    <w:name w:val="heading 9"/>
    <w:basedOn w:val="Heading8"/>
    <w:next w:val="Normal"/>
    <w:qFormat/>
    <w:rsid w:val="004B3C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tyle>
  <w:style w:type="paragraph" w:styleId="BodyTextIndent">
    <w:name w:val="Body Text Indent"/>
    <w:basedOn w:val="Normal"/>
    <w:pPr>
      <w:ind w:left="720"/>
    </w:pPr>
    <w:rPr>
      <w:b/>
      <w:bCs/>
    </w:rPr>
  </w:style>
  <w:style w:type="paragraph" w:customStyle="1" w:styleId="normalpuce">
    <w:name w:val="normal puce"/>
    <w:basedOn w:val="Normal"/>
    <w:pPr>
      <w:tabs>
        <w:tab w:val="num" w:pos="360"/>
      </w:tabs>
      <w:ind w:left="360" w:hanging="360"/>
    </w:pPr>
  </w:style>
  <w:style w:type="paragraph" w:customStyle="1" w:styleId="B1">
    <w:name w:val="B1"/>
    <w:basedOn w:val="List"/>
    <w:link w:val="B1Char1"/>
    <w:qFormat/>
    <w:rsid w:val="004B3C92"/>
  </w:style>
  <w:style w:type="paragraph" w:styleId="List">
    <w:name w:val="List"/>
    <w:basedOn w:val="Normal"/>
    <w:rsid w:val="004B3C92"/>
    <w:pPr>
      <w:ind w:left="568" w:hanging="284"/>
    </w:pPr>
  </w:style>
  <w:style w:type="paragraph" w:customStyle="1" w:styleId="TAL">
    <w:name w:val="TAL"/>
    <w:basedOn w:val="Normal"/>
    <w:rsid w:val="004B3C92"/>
    <w:pPr>
      <w:keepNext/>
      <w:keepLines/>
      <w:spacing w:after="0"/>
    </w:pPr>
    <w:rPr>
      <w:rFonts w:ascii="Arial" w:hAnsi="Arial"/>
      <w:sz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Normal"/>
    <w:pPr>
      <w:keepNext/>
      <w:keepLines/>
    </w:pPr>
    <w:rPr>
      <w:b/>
      <w:bCs/>
    </w:rPr>
  </w:style>
  <w:style w:type="character" w:styleId="Hyperlink">
    <w:name w:val="Hyperlink"/>
    <w:uiPriority w:val="99"/>
    <w:rPr>
      <w:color w:val="0000FF"/>
      <w:u w:val="single"/>
    </w:rPr>
  </w:style>
  <w:style w:type="character" w:styleId="CommentReference">
    <w:name w:val="annotation reference"/>
    <w:semiHidden/>
    <w:rsid w:val="007E0548"/>
    <w:rPr>
      <w:sz w:val="16"/>
      <w:szCs w:val="16"/>
    </w:rPr>
  </w:style>
  <w:style w:type="paragraph" w:styleId="CommentText">
    <w:name w:val="annotation text"/>
    <w:basedOn w:val="Normal"/>
    <w:semiHidden/>
    <w:rsid w:val="007E0548"/>
  </w:style>
  <w:style w:type="paragraph" w:styleId="CommentSubject">
    <w:name w:val="annotation subject"/>
    <w:basedOn w:val="CommentText"/>
    <w:next w:val="CommentText"/>
    <w:semiHidden/>
    <w:rsid w:val="007E0548"/>
    <w:rPr>
      <w:b/>
      <w:bCs/>
    </w:rPr>
  </w:style>
  <w:style w:type="paragraph" w:styleId="BalloonText">
    <w:name w:val="Balloon Text"/>
    <w:basedOn w:val="Normal"/>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styleId="Emphasis">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styleId="Strong">
    <w:name w:val="Strong"/>
    <w:qFormat/>
    <w:rsid w:val="00B75F7D"/>
    <w:rPr>
      <w:b/>
      <w:bCs/>
    </w:rPr>
  </w:style>
  <w:style w:type="paragraph" w:styleId="Footer">
    <w:name w:val="footer"/>
    <w:basedOn w:val="Header"/>
    <w:rsid w:val="004B3C92"/>
    <w:pPr>
      <w:jc w:val="center"/>
    </w:pPr>
    <w:rPr>
      <w:i/>
    </w:rPr>
  </w:style>
  <w:style w:type="paragraph" w:styleId="TOC8">
    <w:name w:val="toc 8"/>
    <w:basedOn w:val="TOC1"/>
    <w:semiHidden/>
    <w:rsid w:val="004B3C92"/>
    <w:pPr>
      <w:spacing w:before="180"/>
      <w:ind w:left="2693" w:hanging="2693"/>
    </w:pPr>
    <w:rPr>
      <w:b/>
    </w:rPr>
  </w:style>
  <w:style w:type="paragraph" w:styleId="TOC1">
    <w:name w:val="toc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4B3C92"/>
    <w:pPr>
      <w:ind w:left="1701" w:hanging="1701"/>
    </w:pPr>
  </w:style>
  <w:style w:type="paragraph" w:styleId="TOC4">
    <w:name w:val="toc 4"/>
    <w:basedOn w:val="TOC3"/>
    <w:semiHidden/>
    <w:rsid w:val="004B3C92"/>
    <w:pPr>
      <w:ind w:left="1418" w:hanging="1418"/>
    </w:pPr>
  </w:style>
  <w:style w:type="paragraph" w:styleId="TOC3">
    <w:name w:val="toc 3"/>
    <w:basedOn w:val="TOC2"/>
    <w:semiHidden/>
    <w:rsid w:val="004B3C92"/>
    <w:pPr>
      <w:ind w:left="1134" w:hanging="1134"/>
    </w:pPr>
  </w:style>
  <w:style w:type="paragraph" w:styleId="TOC2">
    <w:name w:val="toc 2"/>
    <w:basedOn w:val="TOC1"/>
    <w:semiHidden/>
    <w:rsid w:val="004B3C92"/>
    <w:pPr>
      <w:keepNext w:val="0"/>
      <w:spacing w:before="0"/>
      <w:ind w:left="851" w:hanging="851"/>
    </w:pPr>
    <w:rPr>
      <w:sz w:val="20"/>
    </w:rPr>
  </w:style>
  <w:style w:type="paragraph" w:styleId="Index2">
    <w:name w:val="index 2"/>
    <w:basedOn w:val="Index1"/>
    <w:semiHidden/>
    <w:rsid w:val="004B3C92"/>
    <w:pPr>
      <w:ind w:left="284"/>
    </w:pPr>
  </w:style>
  <w:style w:type="paragraph" w:styleId="Index1">
    <w:name w:val="index 1"/>
    <w:basedOn w:val="Normal"/>
    <w:semiHidden/>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4B3C92"/>
    <w:pPr>
      <w:outlineLvl w:val="9"/>
    </w:pPr>
  </w:style>
  <w:style w:type="paragraph" w:styleId="ListNumber2">
    <w:name w:val="List Number 2"/>
    <w:basedOn w:val="ListNumber"/>
    <w:rsid w:val="004B3C92"/>
    <w:pPr>
      <w:ind w:left="851"/>
    </w:pPr>
  </w:style>
  <w:style w:type="character" w:styleId="FootnoteReference">
    <w:name w:val="footnote reference"/>
    <w:semiHidden/>
    <w:rsid w:val="004B3C92"/>
    <w:rPr>
      <w:b/>
      <w:position w:val="6"/>
      <w:sz w:val="16"/>
    </w:rPr>
  </w:style>
  <w:style w:type="paragraph" w:styleId="FootnoteText">
    <w:name w:val="footnote text"/>
    <w:basedOn w:val="Normal"/>
    <w:semiHidden/>
    <w:rsid w:val="004B3C92"/>
    <w:pPr>
      <w:keepLines/>
      <w:spacing w:after="0"/>
      <w:ind w:left="454" w:hanging="454"/>
    </w:pPr>
    <w:rPr>
      <w:sz w:val="16"/>
    </w:rPr>
  </w:style>
  <w:style w:type="paragraph" w:customStyle="1" w:styleId="TAH">
    <w:name w:val="TAH"/>
    <w:basedOn w:val="TAC"/>
    <w:rsid w:val="004B3C92"/>
    <w:rPr>
      <w:b/>
    </w:rPr>
  </w:style>
  <w:style w:type="paragraph" w:customStyle="1" w:styleId="TAC">
    <w:name w:val="TAC"/>
    <w:basedOn w:val="TAL"/>
    <w:rsid w:val="004B3C92"/>
    <w:pPr>
      <w:jc w:val="center"/>
    </w:pPr>
  </w:style>
  <w:style w:type="paragraph" w:customStyle="1" w:styleId="TF">
    <w:name w:val="TF"/>
    <w:basedOn w:val="TH"/>
    <w:rsid w:val="004B3C92"/>
    <w:pPr>
      <w:keepNext w:val="0"/>
      <w:spacing w:before="0" w:after="240"/>
    </w:pPr>
  </w:style>
  <w:style w:type="paragraph" w:customStyle="1" w:styleId="NO">
    <w:name w:val="NO"/>
    <w:basedOn w:val="Normal"/>
    <w:rsid w:val="004B3C92"/>
    <w:pPr>
      <w:keepLines/>
      <w:ind w:left="1135" w:hanging="851"/>
    </w:pPr>
  </w:style>
  <w:style w:type="paragraph" w:styleId="TOC9">
    <w:name w:val="toc 9"/>
    <w:basedOn w:val="TOC8"/>
    <w:semiHidden/>
    <w:rsid w:val="004B3C92"/>
    <w:pPr>
      <w:ind w:left="1418" w:hanging="1418"/>
    </w:pPr>
  </w:style>
  <w:style w:type="paragraph" w:customStyle="1" w:styleId="EX">
    <w:name w:val="EX"/>
    <w:basedOn w:val="Normal"/>
    <w:rsid w:val="004B3C92"/>
    <w:pPr>
      <w:keepLines/>
      <w:ind w:left="1702" w:hanging="1418"/>
    </w:pPr>
  </w:style>
  <w:style w:type="paragraph" w:customStyle="1" w:styleId="FP">
    <w:name w:val="FP"/>
    <w:basedOn w:val="Normal"/>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styleId="TOC6">
    <w:name w:val="toc 6"/>
    <w:basedOn w:val="TOC5"/>
    <w:next w:val="Normal"/>
    <w:semiHidden/>
    <w:rsid w:val="004B3C92"/>
    <w:pPr>
      <w:ind w:left="1985" w:hanging="1985"/>
    </w:pPr>
  </w:style>
  <w:style w:type="paragraph" w:styleId="TOC7">
    <w:name w:val="toc 7"/>
    <w:basedOn w:val="TOC6"/>
    <w:next w:val="Normal"/>
    <w:semiHidden/>
    <w:rsid w:val="004B3C92"/>
    <w:pPr>
      <w:ind w:left="2268" w:hanging="2268"/>
    </w:pPr>
  </w:style>
  <w:style w:type="paragraph" w:styleId="ListBullet2">
    <w:name w:val="List Bullet 2"/>
    <w:basedOn w:val="ListBullet"/>
    <w:rsid w:val="004B3C92"/>
    <w:pPr>
      <w:ind w:left="851"/>
    </w:pPr>
  </w:style>
  <w:style w:type="paragraph" w:styleId="ListBullet3">
    <w:name w:val="List Bullet 3"/>
    <w:basedOn w:val="ListBullet2"/>
    <w:rsid w:val="004B3C92"/>
    <w:pPr>
      <w:ind w:left="1135"/>
    </w:pPr>
  </w:style>
  <w:style w:type="paragraph" w:styleId="ListNumber">
    <w:name w:val="List Number"/>
    <w:basedOn w:val="List"/>
    <w:rsid w:val="004B3C92"/>
  </w:style>
  <w:style w:type="paragraph" w:customStyle="1" w:styleId="EQ">
    <w:name w:val="EQ"/>
    <w:basedOn w:val="Normal"/>
    <w:next w:val="Normal"/>
    <w:qFormat/>
    <w:rsid w:val="004B3C92"/>
    <w:pPr>
      <w:keepLines/>
      <w:tabs>
        <w:tab w:val="center" w:pos="4536"/>
        <w:tab w:val="right" w:pos="9072"/>
      </w:tabs>
    </w:pPr>
    <w:rPr>
      <w:noProof/>
    </w:rPr>
  </w:style>
  <w:style w:type="paragraph" w:customStyle="1" w:styleId="TH">
    <w:name w:val="TH"/>
    <w:basedOn w:val="Normal"/>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Heading5"/>
    <w:next w:val="Normal"/>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List2">
    <w:name w:val="List 2"/>
    <w:basedOn w:val="List"/>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4B3C92"/>
    <w:pPr>
      <w:ind w:left="1135"/>
    </w:pPr>
  </w:style>
  <w:style w:type="paragraph" w:styleId="List4">
    <w:name w:val="List 4"/>
    <w:basedOn w:val="List3"/>
    <w:rsid w:val="004B3C92"/>
    <w:pPr>
      <w:ind w:left="1418"/>
    </w:pPr>
  </w:style>
  <w:style w:type="paragraph" w:styleId="List5">
    <w:name w:val="List 5"/>
    <w:basedOn w:val="List4"/>
    <w:rsid w:val="004B3C92"/>
    <w:pPr>
      <w:ind w:left="1702"/>
    </w:pPr>
  </w:style>
  <w:style w:type="paragraph" w:customStyle="1" w:styleId="EditorsNote">
    <w:name w:val="Editor's Note"/>
    <w:basedOn w:val="NO"/>
    <w:rsid w:val="004B3C92"/>
    <w:rPr>
      <w:color w:val="FF0000"/>
    </w:rPr>
  </w:style>
  <w:style w:type="paragraph" w:styleId="ListBullet">
    <w:name w:val="List Bullet"/>
    <w:basedOn w:val="List"/>
    <w:rsid w:val="004B3C92"/>
  </w:style>
  <w:style w:type="paragraph" w:styleId="ListBullet4">
    <w:name w:val="List Bullet 4"/>
    <w:basedOn w:val="ListBullet3"/>
    <w:rsid w:val="004B3C92"/>
    <w:pPr>
      <w:ind w:left="1418"/>
    </w:pPr>
  </w:style>
  <w:style w:type="paragraph" w:styleId="ListBullet5">
    <w:name w:val="List Bullet 5"/>
    <w:basedOn w:val="ListBullet4"/>
    <w:rsid w:val="004B3C92"/>
    <w:pPr>
      <w:ind w:left="1702"/>
    </w:pPr>
  </w:style>
  <w:style w:type="paragraph" w:customStyle="1" w:styleId="B2">
    <w:name w:val="B2"/>
    <w:basedOn w:val="List2"/>
    <w:link w:val="B2Char"/>
    <w:qFormat/>
    <w:rsid w:val="004B3C92"/>
  </w:style>
  <w:style w:type="paragraph" w:customStyle="1" w:styleId="B3">
    <w:name w:val="B3"/>
    <w:basedOn w:val="List3"/>
    <w:rsid w:val="004B3C92"/>
  </w:style>
  <w:style w:type="paragraph" w:customStyle="1" w:styleId="B4">
    <w:name w:val="B4"/>
    <w:basedOn w:val="List4"/>
    <w:rsid w:val="004B3C92"/>
  </w:style>
  <w:style w:type="paragraph" w:customStyle="1" w:styleId="B5">
    <w:name w:val="B5"/>
    <w:basedOn w:val="List5"/>
    <w:rsid w:val="004B3C92"/>
  </w:style>
  <w:style w:type="paragraph" w:customStyle="1" w:styleId="ZTD">
    <w:name w:val="ZTD"/>
    <w:basedOn w:val="ZB"/>
    <w:rsid w:val="004B3C92"/>
    <w:pPr>
      <w:framePr w:hRule="auto" w:wrap="notBeside" w:y="852"/>
    </w:pPr>
    <w:rPr>
      <w:i w:val="0"/>
      <w:sz w:val="40"/>
    </w:rPr>
  </w:style>
  <w:style w:type="character" w:styleId="PageNumber">
    <w:name w:val="page number"/>
    <w:basedOn w:val="DefaultParagraphFont"/>
    <w:rsid w:val="003438F1"/>
  </w:style>
  <w:style w:type="paragraph" w:styleId="DocumentMap">
    <w:name w:val="Document Map"/>
    <w:basedOn w:val="Normal"/>
    <w:semiHidden/>
    <w:rsid w:val="00FD2CC7"/>
    <w:pPr>
      <w:shd w:val="clear" w:color="auto" w:fill="000080"/>
    </w:pPr>
    <w:rPr>
      <w:rFonts w:ascii="Arial" w:eastAsia="MS Gothic" w:hAnsi="Arial"/>
    </w:rPr>
  </w:style>
  <w:style w:type="paragraph" w:styleId="Date">
    <w:name w:val="Date"/>
    <w:basedOn w:val="Normal"/>
    <w:next w:val="Normal"/>
    <w:rsid w:val="00CD0979"/>
  </w:style>
  <w:style w:type="character" w:customStyle="1" w:styleId="apple-style-span">
    <w:name w:val="apple-style-span"/>
    <w:basedOn w:val="DefaultParagraphFont"/>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itle">
    <w:name w:val="Title"/>
    <w:basedOn w:val="Normal"/>
    <w:next w:val="Normal"/>
    <w:link w:val="TitleChar"/>
    <w:qFormat/>
    <w:rsid w:val="00B34F9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34F98"/>
    <w:rPr>
      <w:rFonts w:asciiTheme="majorHAnsi" w:eastAsiaTheme="majorEastAsia" w:hAnsiTheme="majorHAnsi" w:cstheme="majorBidi"/>
      <w:spacing w:val="-10"/>
      <w:kern w:val="28"/>
      <w:sz w:val="56"/>
      <w:szCs w:val="56"/>
      <w:lang w:val="en-GB" w:eastAsia="en-US"/>
    </w:rPr>
  </w:style>
  <w:style w:type="table" w:styleId="TableGrid">
    <w:name w:val="Table Grid"/>
    <w:basedOn w:val="TableNormal"/>
    <w:rsid w:val="00B34F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
    <w:name w:val="二级列表"/>
    <w:uiPriority w:val="99"/>
    <w:rsid w:val="00B34F98"/>
    <w:pPr>
      <w:numPr>
        <w:numId w:val="2"/>
      </w:numPr>
    </w:pPr>
  </w:style>
  <w:style w:type="paragraph" w:styleId="ListNumber3">
    <w:name w:val="List Number 3"/>
    <w:basedOn w:val="Normal"/>
    <w:rsid w:val="00B34F98"/>
    <w:pPr>
      <w:numPr>
        <w:numId w:val="1"/>
      </w:numPr>
      <w:contextualSpacing/>
    </w:pPr>
  </w:style>
  <w:style w:type="character" w:customStyle="1" w:styleId="B1Char1">
    <w:name w:val="B1 Char1"/>
    <w:link w:val="B1"/>
    <w:qFormat/>
    <w:rsid w:val="004B25EE"/>
    <w:rPr>
      <w:rFonts w:eastAsia="Times New Roman"/>
      <w:lang w:val="en-GB" w:eastAsia="en-US"/>
    </w:rPr>
  </w:style>
  <w:style w:type="character" w:customStyle="1" w:styleId="B2Char">
    <w:name w:val="B2 Char"/>
    <w:link w:val="B2"/>
    <w:qFormat/>
    <w:locked/>
    <w:rsid w:val="00F81950"/>
    <w:rPr>
      <w:rFonts w:eastAsia="Times New Roman"/>
      <w:lang w:val="en-GB" w:eastAsia="en-US"/>
    </w:rPr>
  </w:style>
  <w:style w:type="character" w:styleId="PlaceholderText">
    <w:name w:val="Placeholder Text"/>
    <w:basedOn w:val="DefaultParagraphFont"/>
    <w:uiPriority w:val="99"/>
    <w:semiHidden/>
    <w:rsid w:val="00F81950"/>
    <w:rPr>
      <w:color w:val="808080"/>
    </w:rPr>
  </w:style>
  <w:style w:type="paragraph" w:styleId="ListParagraph">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リスト段落"/>
    <w:basedOn w:val="Normal"/>
    <w:link w:val="ListParagraphChar"/>
    <w:uiPriority w:val="34"/>
    <w:qFormat/>
    <w:rsid w:val="005D75FE"/>
    <w:pPr>
      <w:ind w:left="720"/>
      <w:contextualSpacing/>
    </w:p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1st level - Bullet List Paragraph Char,Lettre d'introduction Char"/>
    <w:link w:val="ListParagraph"/>
    <w:uiPriority w:val="34"/>
    <w:qFormat/>
    <w:locked/>
    <w:rsid w:val="00ED2A22"/>
    <w:rPr>
      <w:rFonts w:eastAsia="Times New Roman"/>
      <w:lang w:val="en-GB" w:eastAsia="en-US"/>
    </w:rPr>
  </w:style>
  <w:style w:type="table" w:customStyle="1" w:styleId="TableGrid1">
    <w:name w:val="TableGrid1"/>
    <w:basedOn w:val="TableNormal"/>
    <w:uiPriority w:val="39"/>
    <w:qFormat/>
    <w:rsid w:val="00CC1E42"/>
    <w:pPr>
      <w:widowControl w:val="0"/>
      <w:autoSpaceDE w:val="0"/>
      <w:autoSpaceDN w:val="0"/>
      <w:adjustRightInd w:val="0"/>
      <w:spacing w:after="120"/>
      <w:jc w:val="both"/>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430588192">
      <w:bodyDiv w:val="1"/>
      <w:marLeft w:val="0"/>
      <w:marRight w:val="0"/>
      <w:marTop w:val="0"/>
      <w:marBottom w:val="0"/>
      <w:divBdr>
        <w:top w:val="none" w:sz="0" w:space="0" w:color="auto"/>
        <w:left w:val="none" w:sz="0" w:space="0" w:color="auto"/>
        <w:bottom w:val="none" w:sz="0" w:space="0" w:color="auto"/>
        <w:right w:val="none" w:sz="0" w:space="0" w:color="auto"/>
      </w:divBdr>
      <w:divsChild>
        <w:div w:id="1336420874">
          <w:marLeft w:val="547"/>
          <w:marRight w:val="0"/>
          <w:marTop w:val="77"/>
          <w:marBottom w:val="0"/>
          <w:divBdr>
            <w:top w:val="none" w:sz="0" w:space="0" w:color="auto"/>
            <w:left w:val="none" w:sz="0" w:space="0" w:color="auto"/>
            <w:bottom w:val="none" w:sz="0" w:space="0" w:color="auto"/>
            <w:right w:val="none" w:sz="0" w:space="0" w:color="auto"/>
          </w:divBdr>
        </w:div>
        <w:div w:id="546644622">
          <w:marLeft w:val="1166"/>
          <w:marRight w:val="0"/>
          <w:marTop w:val="77"/>
          <w:marBottom w:val="0"/>
          <w:divBdr>
            <w:top w:val="none" w:sz="0" w:space="0" w:color="auto"/>
            <w:left w:val="none" w:sz="0" w:space="0" w:color="auto"/>
            <w:bottom w:val="none" w:sz="0" w:space="0" w:color="auto"/>
            <w:right w:val="none" w:sz="0" w:space="0" w:color="auto"/>
          </w:divBdr>
        </w:div>
        <w:div w:id="204800401">
          <w:marLeft w:val="1166"/>
          <w:marRight w:val="0"/>
          <w:marTop w:val="77"/>
          <w:marBottom w:val="0"/>
          <w:divBdr>
            <w:top w:val="none" w:sz="0" w:space="0" w:color="auto"/>
            <w:left w:val="none" w:sz="0" w:space="0" w:color="auto"/>
            <w:bottom w:val="none" w:sz="0" w:space="0" w:color="auto"/>
            <w:right w:val="none" w:sz="0" w:space="0" w:color="auto"/>
          </w:divBdr>
        </w:div>
        <w:div w:id="1817409942">
          <w:marLeft w:val="1166"/>
          <w:marRight w:val="0"/>
          <w:marTop w:val="77"/>
          <w:marBottom w:val="0"/>
          <w:divBdr>
            <w:top w:val="none" w:sz="0" w:space="0" w:color="auto"/>
            <w:left w:val="none" w:sz="0" w:space="0" w:color="auto"/>
            <w:bottom w:val="none" w:sz="0" w:space="0" w:color="auto"/>
            <w:right w:val="none" w:sz="0" w:space="0" w:color="auto"/>
          </w:divBdr>
        </w:div>
      </w:divsChild>
    </w:div>
    <w:div w:id="456922160">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561597066">
      <w:bodyDiv w:val="1"/>
      <w:marLeft w:val="0"/>
      <w:marRight w:val="0"/>
      <w:marTop w:val="0"/>
      <w:marBottom w:val="0"/>
      <w:divBdr>
        <w:top w:val="none" w:sz="0" w:space="0" w:color="auto"/>
        <w:left w:val="none" w:sz="0" w:space="0" w:color="auto"/>
        <w:bottom w:val="none" w:sz="0" w:space="0" w:color="auto"/>
        <w:right w:val="none" w:sz="0" w:space="0" w:color="auto"/>
      </w:divBdr>
      <w:divsChild>
        <w:div w:id="1288468695">
          <w:marLeft w:val="547"/>
          <w:marRight w:val="0"/>
          <w:marTop w:val="77"/>
          <w:marBottom w:val="0"/>
          <w:divBdr>
            <w:top w:val="none" w:sz="0" w:space="0" w:color="auto"/>
            <w:left w:val="none" w:sz="0" w:space="0" w:color="auto"/>
            <w:bottom w:val="none" w:sz="0" w:space="0" w:color="auto"/>
            <w:right w:val="none" w:sz="0" w:space="0" w:color="auto"/>
          </w:divBdr>
        </w:div>
        <w:div w:id="16926787">
          <w:marLeft w:val="547"/>
          <w:marRight w:val="0"/>
          <w:marTop w:val="77"/>
          <w:marBottom w:val="0"/>
          <w:divBdr>
            <w:top w:val="none" w:sz="0" w:space="0" w:color="auto"/>
            <w:left w:val="none" w:sz="0" w:space="0" w:color="auto"/>
            <w:bottom w:val="none" w:sz="0" w:space="0" w:color="auto"/>
            <w:right w:val="none" w:sz="0" w:space="0" w:color="auto"/>
          </w:divBdr>
        </w:div>
        <w:div w:id="483741913">
          <w:marLeft w:val="547"/>
          <w:marRight w:val="0"/>
          <w:marTop w:val="77"/>
          <w:marBottom w:val="0"/>
          <w:divBdr>
            <w:top w:val="none" w:sz="0" w:space="0" w:color="auto"/>
            <w:left w:val="none" w:sz="0" w:space="0" w:color="auto"/>
            <w:bottom w:val="none" w:sz="0" w:space="0" w:color="auto"/>
            <w:right w:val="none" w:sz="0" w:space="0" w:color="auto"/>
          </w:divBdr>
        </w:div>
        <w:div w:id="1116173472">
          <w:marLeft w:val="547"/>
          <w:marRight w:val="0"/>
          <w:marTop w:val="77"/>
          <w:marBottom w:val="0"/>
          <w:divBdr>
            <w:top w:val="none" w:sz="0" w:space="0" w:color="auto"/>
            <w:left w:val="none" w:sz="0" w:space="0" w:color="auto"/>
            <w:bottom w:val="none" w:sz="0" w:space="0" w:color="auto"/>
            <w:right w:val="none" w:sz="0" w:space="0" w:color="auto"/>
          </w:divBdr>
        </w:div>
        <w:div w:id="1751582257">
          <w:marLeft w:val="547"/>
          <w:marRight w:val="0"/>
          <w:marTop w:val="77"/>
          <w:marBottom w:val="0"/>
          <w:divBdr>
            <w:top w:val="none" w:sz="0" w:space="0" w:color="auto"/>
            <w:left w:val="none" w:sz="0" w:space="0" w:color="auto"/>
            <w:bottom w:val="none" w:sz="0" w:space="0" w:color="auto"/>
            <w:right w:val="none" w:sz="0" w:space="0" w:color="auto"/>
          </w:divBdr>
        </w:div>
      </w:divsChild>
    </w:div>
    <w:div w:id="591551208">
      <w:bodyDiv w:val="1"/>
      <w:marLeft w:val="0"/>
      <w:marRight w:val="0"/>
      <w:marTop w:val="0"/>
      <w:marBottom w:val="0"/>
      <w:divBdr>
        <w:top w:val="none" w:sz="0" w:space="0" w:color="auto"/>
        <w:left w:val="none" w:sz="0" w:space="0" w:color="auto"/>
        <w:bottom w:val="none" w:sz="0" w:space="0" w:color="auto"/>
        <w:right w:val="none" w:sz="0" w:space="0" w:color="auto"/>
      </w:divBdr>
      <w:divsChild>
        <w:div w:id="187255430">
          <w:marLeft w:val="547"/>
          <w:marRight w:val="0"/>
          <w:marTop w:val="86"/>
          <w:marBottom w:val="0"/>
          <w:divBdr>
            <w:top w:val="none" w:sz="0" w:space="0" w:color="auto"/>
            <w:left w:val="none" w:sz="0" w:space="0" w:color="auto"/>
            <w:bottom w:val="none" w:sz="0" w:space="0" w:color="auto"/>
            <w:right w:val="none" w:sz="0" w:space="0" w:color="auto"/>
          </w:divBdr>
        </w:div>
        <w:div w:id="477650078">
          <w:marLeft w:val="1166"/>
          <w:marRight w:val="0"/>
          <w:marTop w:val="86"/>
          <w:marBottom w:val="0"/>
          <w:divBdr>
            <w:top w:val="none" w:sz="0" w:space="0" w:color="auto"/>
            <w:left w:val="none" w:sz="0" w:space="0" w:color="auto"/>
            <w:bottom w:val="none" w:sz="0" w:space="0" w:color="auto"/>
            <w:right w:val="none" w:sz="0" w:space="0" w:color="auto"/>
          </w:divBdr>
        </w:div>
        <w:div w:id="1582443863">
          <w:marLeft w:val="547"/>
          <w:marRight w:val="0"/>
          <w:marTop w:val="86"/>
          <w:marBottom w:val="0"/>
          <w:divBdr>
            <w:top w:val="none" w:sz="0" w:space="0" w:color="auto"/>
            <w:left w:val="none" w:sz="0" w:space="0" w:color="auto"/>
            <w:bottom w:val="none" w:sz="0" w:space="0" w:color="auto"/>
            <w:right w:val="none" w:sz="0" w:space="0" w:color="auto"/>
          </w:divBdr>
        </w:div>
        <w:div w:id="2014600726">
          <w:marLeft w:val="547"/>
          <w:marRight w:val="0"/>
          <w:marTop w:val="86"/>
          <w:marBottom w:val="0"/>
          <w:divBdr>
            <w:top w:val="none" w:sz="0" w:space="0" w:color="auto"/>
            <w:left w:val="none" w:sz="0" w:space="0" w:color="auto"/>
            <w:bottom w:val="none" w:sz="0" w:space="0" w:color="auto"/>
            <w:right w:val="none" w:sz="0" w:space="0" w:color="auto"/>
          </w:divBdr>
        </w:div>
      </w:divsChild>
    </w:div>
    <w:div w:id="605891843">
      <w:bodyDiv w:val="1"/>
      <w:marLeft w:val="0"/>
      <w:marRight w:val="0"/>
      <w:marTop w:val="0"/>
      <w:marBottom w:val="0"/>
      <w:divBdr>
        <w:top w:val="none" w:sz="0" w:space="0" w:color="auto"/>
        <w:left w:val="none" w:sz="0" w:space="0" w:color="auto"/>
        <w:bottom w:val="none" w:sz="0" w:space="0" w:color="auto"/>
        <w:right w:val="none" w:sz="0" w:space="0" w:color="auto"/>
      </w:divBdr>
      <w:divsChild>
        <w:div w:id="1750737808">
          <w:marLeft w:val="547"/>
          <w:marRight w:val="0"/>
          <w:marTop w:val="67"/>
          <w:marBottom w:val="0"/>
          <w:divBdr>
            <w:top w:val="none" w:sz="0" w:space="0" w:color="auto"/>
            <w:left w:val="none" w:sz="0" w:space="0" w:color="auto"/>
            <w:bottom w:val="none" w:sz="0" w:space="0" w:color="auto"/>
            <w:right w:val="none" w:sz="0" w:space="0" w:color="auto"/>
          </w:divBdr>
        </w:div>
        <w:div w:id="88090046">
          <w:marLeft w:val="547"/>
          <w:marRight w:val="0"/>
          <w:marTop w:val="67"/>
          <w:marBottom w:val="0"/>
          <w:divBdr>
            <w:top w:val="none" w:sz="0" w:space="0" w:color="auto"/>
            <w:left w:val="none" w:sz="0" w:space="0" w:color="auto"/>
            <w:bottom w:val="none" w:sz="0" w:space="0" w:color="auto"/>
            <w:right w:val="none" w:sz="0" w:space="0" w:color="auto"/>
          </w:divBdr>
        </w:div>
        <w:div w:id="397746580">
          <w:marLeft w:val="547"/>
          <w:marRight w:val="0"/>
          <w:marTop w:val="67"/>
          <w:marBottom w:val="0"/>
          <w:divBdr>
            <w:top w:val="none" w:sz="0" w:space="0" w:color="auto"/>
            <w:left w:val="none" w:sz="0" w:space="0" w:color="auto"/>
            <w:bottom w:val="none" w:sz="0" w:space="0" w:color="auto"/>
            <w:right w:val="none" w:sz="0" w:space="0" w:color="auto"/>
          </w:divBdr>
        </w:div>
        <w:div w:id="1867911236">
          <w:marLeft w:val="1166"/>
          <w:marRight w:val="0"/>
          <w:marTop w:val="67"/>
          <w:marBottom w:val="0"/>
          <w:divBdr>
            <w:top w:val="none" w:sz="0" w:space="0" w:color="auto"/>
            <w:left w:val="none" w:sz="0" w:space="0" w:color="auto"/>
            <w:bottom w:val="none" w:sz="0" w:space="0" w:color="auto"/>
            <w:right w:val="none" w:sz="0" w:space="0" w:color="auto"/>
          </w:divBdr>
        </w:div>
        <w:div w:id="1418165714">
          <w:marLeft w:val="1166"/>
          <w:marRight w:val="0"/>
          <w:marTop w:val="67"/>
          <w:marBottom w:val="0"/>
          <w:divBdr>
            <w:top w:val="none" w:sz="0" w:space="0" w:color="auto"/>
            <w:left w:val="none" w:sz="0" w:space="0" w:color="auto"/>
            <w:bottom w:val="none" w:sz="0" w:space="0" w:color="auto"/>
            <w:right w:val="none" w:sz="0" w:space="0" w:color="auto"/>
          </w:divBdr>
        </w:div>
        <w:div w:id="1379742968">
          <w:marLeft w:val="1166"/>
          <w:marRight w:val="0"/>
          <w:marTop w:val="67"/>
          <w:marBottom w:val="0"/>
          <w:divBdr>
            <w:top w:val="none" w:sz="0" w:space="0" w:color="auto"/>
            <w:left w:val="none" w:sz="0" w:space="0" w:color="auto"/>
            <w:bottom w:val="none" w:sz="0" w:space="0" w:color="auto"/>
            <w:right w:val="none" w:sz="0" w:space="0" w:color="auto"/>
          </w:divBdr>
        </w:div>
        <w:div w:id="2097169237">
          <w:marLeft w:val="547"/>
          <w:marRight w:val="0"/>
          <w:marTop w:val="67"/>
          <w:marBottom w:val="0"/>
          <w:divBdr>
            <w:top w:val="none" w:sz="0" w:space="0" w:color="auto"/>
            <w:left w:val="none" w:sz="0" w:space="0" w:color="auto"/>
            <w:bottom w:val="none" w:sz="0" w:space="0" w:color="auto"/>
            <w:right w:val="none" w:sz="0" w:space="0" w:color="auto"/>
          </w:divBdr>
        </w:div>
      </w:divsChild>
    </w:div>
    <w:div w:id="729310449">
      <w:bodyDiv w:val="1"/>
      <w:marLeft w:val="0"/>
      <w:marRight w:val="0"/>
      <w:marTop w:val="0"/>
      <w:marBottom w:val="0"/>
      <w:divBdr>
        <w:top w:val="none" w:sz="0" w:space="0" w:color="auto"/>
        <w:left w:val="none" w:sz="0" w:space="0" w:color="auto"/>
        <w:bottom w:val="none" w:sz="0" w:space="0" w:color="auto"/>
        <w:right w:val="none" w:sz="0" w:space="0" w:color="auto"/>
      </w:divBdr>
      <w:divsChild>
        <w:div w:id="998730012">
          <w:marLeft w:val="547"/>
          <w:marRight w:val="0"/>
          <w:marTop w:val="86"/>
          <w:marBottom w:val="0"/>
          <w:divBdr>
            <w:top w:val="none" w:sz="0" w:space="0" w:color="auto"/>
            <w:left w:val="none" w:sz="0" w:space="0" w:color="auto"/>
            <w:bottom w:val="none" w:sz="0" w:space="0" w:color="auto"/>
            <w:right w:val="none" w:sz="0" w:space="0" w:color="auto"/>
          </w:divBdr>
        </w:div>
        <w:div w:id="1905942322">
          <w:marLeft w:val="547"/>
          <w:marRight w:val="0"/>
          <w:marTop w:val="86"/>
          <w:marBottom w:val="0"/>
          <w:divBdr>
            <w:top w:val="none" w:sz="0" w:space="0" w:color="auto"/>
            <w:left w:val="none" w:sz="0" w:space="0" w:color="auto"/>
            <w:bottom w:val="none" w:sz="0" w:space="0" w:color="auto"/>
            <w:right w:val="none" w:sz="0" w:space="0" w:color="auto"/>
          </w:divBdr>
        </w:div>
      </w:divsChild>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07018311">
      <w:bodyDiv w:val="1"/>
      <w:marLeft w:val="0"/>
      <w:marRight w:val="0"/>
      <w:marTop w:val="0"/>
      <w:marBottom w:val="0"/>
      <w:divBdr>
        <w:top w:val="none" w:sz="0" w:space="0" w:color="auto"/>
        <w:left w:val="none" w:sz="0" w:space="0" w:color="auto"/>
        <w:bottom w:val="none" w:sz="0" w:space="0" w:color="auto"/>
        <w:right w:val="none" w:sz="0" w:space="0" w:color="auto"/>
      </w:divBdr>
      <w:divsChild>
        <w:div w:id="449590252">
          <w:marLeft w:val="547"/>
          <w:marRight w:val="0"/>
          <w:marTop w:val="77"/>
          <w:marBottom w:val="0"/>
          <w:divBdr>
            <w:top w:val="none" w:sz="0" w:space="0" w:color="auto"/>
            <w:left w:val="none" w:sz="0" w:space="0" w:color="auto"/>
            <w:bottom w:val="none" w:sz="0" w:space="0" w:color="auto"/>
            <w:right w:val="none" w:sz="0" w:space="0" w:color="auto"/>
          </w:divBdr>
        </w:div>
        <w:div w:id="1530070942">
          <w:marLeft w:val="547"/>
          <w:marRight w:val="0"/>
          <w:marTop w:val="77"/>
          <w:marBottom w:val="0"/>
          <w:divBdr>
            <w:top w:val="none" w:sz="0" w:space="0" w:color="auto"/>
            <w:left w:val="none" w:sz="0" w:space="0" w:color="auto"/>
            <w:bottom w:val="none" w:sz="0" w:space="0" w:color="auto"/>
            <w:right w:val="none" w:sz="0" w:space="0" w:color="auto"/>
          </w:divBdr>
        </w:div>
      </w:divsChild>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35413707">
      <w:bodyDiv w:val="1"/>
      <w:marLeft w:val="0"/>
      <w:marRight w:val="0"/>
      <w:marTop w:val="0"/>
      <w:marBottom w:val="0"/>
      <w:divBdr>
        <w:top w:val="none" w:sz="0" w:space="0" w:color="auto"/>
        <w:left w:val="none" w:sz="0" w:space="0" w:color="auto"/>
        <w:bottom w:val="none" w:sz="0" w:space="0" w:color="auto"/>
        <w:right w:val="none" w:sz="0" w:space="0" w:color="auto"/>
      </w:divBdr>
      <w:divsChild>
        <w:div w:id="791631456">
          <w:marLeft w:val="547"/>
          <w:marRight w:val="0"/>
          <w:marTop w:val="86"/>
          <w:marBottom w:val="0"/>
          <w:divBdr>
            <w:top w:val="none" w:sz="0" w:space="0" w:color="auto"/>
            <w:left w:val="none" w:sz="0" w:space="0" w:color="auto"/>
            <w:bottom w:val="none" w:sz="0" w:space="0" w:color="auto"/>
            <w:right w:val="none" w:sz="0" w:space="0" w:color="auto"/>
          </w:divBdr>
        </w:div>
        <w:div w:id="392823747">
          <w:marLeft w:val="547"/>
          <w:marRight w:val="0"/>
          <w:marTop w:val="86"/>
          <w:marBottom w:val="0"/>
          <w:divBdr>
            <w:top w:val="none" w:sz="0" w:space="0" w:color="auto"/>
            <w:left w:val="none" w:sz="0" w:space="0" w:color="auto"/>
            <w:bottom w:val="none" w:sz="0" w:space="0" w:color="auto"/>
            <w:right w:val="none" w:sz="0" w:space="0" w:color="auto"/>
          </w:divBdr>
        </w:div>
        <w:div w:id="2141027505">
          <w:marLeft w:val="547"/>
          <w:marRight w:val="0"/>
          <w:marTop w:val="86"/>
          <w:marBottom w:val="0"/>
          <w:divBdr>
            <w:top w:val="none" w:sz="0" w:space="0" w:color="auto"/>
            <w:left w:val="none" w:sz="0" w:space="0" w:color="auto"/>
            <w:bottom w:val="none" w:sz="0" w:space="0" w:color="auto"/>
            <w:right w:val="none" w:sz="0" w:space="0" w:color="auto"/>
          </w:divBdr>
        </w:div>
      </w:divsChild>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07250901">
      <w:bodyDiv w:val="1"/>
      <w:marLeft w:val="0"/>
      <w:marRight w:val="0"/>
      <w:marTop w:val="0"/>
      <w:marBottom w:val="0"/>
      <w:divBdr>
        <w:top w:val="none" w:sz="0" w:space="0" w:color="auto"/>
        <w:left w:val="none" w:sz="0" w:space="0" w:color="auto"/>
        <w:bottom w:val="none" w:sz="0" w:space="0" w:color="auto"/>
        <w:right w:val="none" w:sz="0" w:space="0" w:color="auto"/>
      </w:divBdr>
      <w:divsChild>
        <w:div w:id="1255744569">
          <w:marLeft w:val="547"/>
          <w:marRight w:val="0"/>
          <w:marTop w:val="77"/>
          <w:marBottom w:val="0"/>
          <w:divBdr>
            <w:top w:val="none" w:sz="0" w:space="0" w:color="auto"/>
            <w:left w:val="none" w:sz="0" w:space="0" w:color="auto"/>
            <w:bottom w:val="none" w:sz="0" w:space="0" w:color="auto"/>
            <w:right w:val="none" w:sz="0" w:space="0" w:color="auto"/>
          </w:divBdr>
        </w:div>
        <w:div w:id="1975518862">
          <w:marLeft w:val="547"/>
          <w:marRight w:val="0"/>
          <w:marTop w:val="77"/>
          <w:marBottom w:val="0"/>
          <w:divBdr>
            <w:top w:val="none" w:sz="0" w:space="0" w:color="auto"/>
            <w:left w:val="none" w:sz="0" w:space="0" w:color="auto"/>
            <w:bottom w:val="none" w:sz="0" w:space="0" w:color="auto"/>
            <w:right w:val="none" w:sz="0" w:space="0" w:color="auto"/>
          </w:divBdr>
        </w:div>
        <w:div w:id="1099715878">
          <w:marLeft w:val="1166"/>
          <w:marRight w:val="0"/>
          <w:marTop w:val="77"/>
          <w:marBottom w:val="0"/>
          <w:divBdr>
            <w:top w:val="none" w:sz="0" w:space="0" w:color="auto"/>
            <w:left w:val="none" w:sz="0" w:space="0" w:color="auto"/>
            <w:bottom w:val="none" w:sz="0" w:space="0" w:color="auto"/>
            <w:right w:val="none" w:sz="0" w:space="0" w:color="auto"/>
          </w:divBdr>
        </w:div>
        <w:div w:id="1588921935">
          <w:marLeft w:val="1166"/>
          <w:marRight w:val="0"/>
          <w:marTop w:val="77"/>
          <w:marBottom w:val="0"/>
          <w:divBdr>
            <w:top w:val="none" w:sz="0" w:space="0" w:color="auto"/>
            <w:left w:val="none" w:sz="0" w:space="0" w:color="auto"/>
            <w:bottom w:val="none" w:sz="0" w:space="0" w:color="auto"/>
            <w:right w:val="none" w:sz="0" w:space="0" w:color="auto"/>
          </w:divBdr>
        </w:div>
        <w:div w:id="632566490">
          <w:marLeft w:val="547"/>
          <w:marRight w:val="0"/>
          <w:marTop w:val="77"/>
          <w:marBottom w:val="0"/>
          <w:divBdr>
            <w:top w:val="none" w:sz="0" w:space="0" w:color="auto"/>
            <w:left w:val="none" w:sz="0" w:space="0" w:color="auto"/>
            <w:bottom w:val="none" w:sz="0" w:space="0" w:color="auto"/>
            <w:right w:val="none" w:sz="0" w:space="0" w:color="auto"/>
          </w:divBdr>
        </w:div>
        <w:div w:id="1993949183">
          <w:marLeft w:val="547"/>
          <w:marRight w:val="0"/>
          <w:marTop w:val="77"/>
          <w:marBottom w:val="0"/>
          <w:divBdr>
            <w:top w:val="none" w:sz="0" w:space="0" w:color="auto"/>
            <w:left w:val="none" w:sz="0" w:space="0" w:color="auto"/>
            <w:bottom w:val="none" w:sz="0" w:space="0" w:color="auto"/>
            <w:right w:val="none" w:sz="0" w:space="0" w:color="auto"/>
          </w:divBdr>
        </w:div>
      </w:divsChild>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080639072">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202863959">
      <w:bodyDiv w:val="1"/>
      <w:marLeft w:val="0"/>
      <w:marRight w:val="0"/>
      <w:marTop w:val="0"/>
      <w:marBottom w:val="0"/>
      <w:divBdr>
        <w:top w:val="none" w:sz="0" w:space="0" w:color="auto"/>
        <w:left w:val="none" w:sz="0" w:space="0" w:color="auto"/>
        <w:bottom w:val="none" w:sz="0" w:space="0" w:color="auto"/>
        <w:right w:val="none" w:sz="0" w:space="0" w:color="auto"/>
      </w:divBdr>
      <w:divsChild>
        <w:div w:id="1312564097">
          <w:marLeft w:val="547"/>
          <w:marRight w:val="0"/>
          <w:marTop w:val="77"/>
          <w:marBottom w:val="0"/>
          <w:divBdr>
            <w:top w:val="none" w:sz="0" w:space="0" w:color="auto"/>
            <w:left w:val="none" w:sz="0" w:space="0" w:color="auto"/>
            <w:bottom w:val="none" w:sz="0" w:space="0" w:color="auto"/>
            <w:right w:val="none" w:sz="0" w:space="0" w:color="auto"/>
          </w:divBdr>
        </w:div>
        <w:div w:id="25642146">
          <w:marLeft w:val="1166"/>
          <w:marRight w:val="0"/>
          <w:marTop w:val="77"/>
          <w:marBottom w:val="0"/>
          <w:divBdr>
            <w:top w:val="none" w:sz="0" w:space="0" w:color="auto"/>
            <w:left w:val="none" w:sz="0" w:space="0" w:color="auto"/>
            <w:bottom w:val="none" w:sz="0" w:space="0" w:color="auto"/>
            <w:right w:val="none" w:sz="0" w:space="0" w:color="auto"/>
          </w:divBdr>
        </w:div>
        <w:div w:id="1243879995">
          <w:marLeft w:val="1166"/>
          <w:marRight w:val="0"/>
          <w:marTop w:val="77"/>
          <w:marBottom w:val="0"/>
          <w:divBdr>
            <w:top w:val="none" w:sz="0" w:space="0" w:color="auto"/>
            <w:left w:val="none" w:sz="0" w:space="0" w:color="auto"/>
            <w:bottom w:val="none" w:sz="0" w:space="0" w:color="auto"/>
            <w:right w:val="none" w:sz="0" w:space="0" w:color="auto"/>
          </w:divBdr>
        </w:div>
      </w:divsChild>
    </w:div>
    <w:div w:id="1337152581">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27328915">
      <w:bodyDiv w:val="1"/>
      <w:marLeft w:val="0"/>
      <w:marRight w:val="0"/>
      <w:marTop w:val="0"/>
      <w:marBottom w:val="0"/>
      <w:divBdr>
        <w:top w:val="none" w:sz="0" w:space="0" w:color="auto"/>
        <w:left w:val="none" w:sz="0" w:space="0" w:color="auto"/>
        <w:bottom w:val="none" w:sz="0" w:space="0" w:color="auto"/>
        <w:right w:val="none" w:sz="0" w:space="0" w:color="auto"/>
      </w:divBdr>
      <w:divsChild>
        <w:div w:id="1210337282">
          <w:marLeft w:val="547"/>
          <w:marRight w:val="0"/>
          <w:marTop w:val="77"/>
          <w:marBottom w:val="0"/>
          <w:divBdr>
            <w:top w:val="none" w:sz="0" w:space="0" w:color="auto"/>
            <w:left w:val="none" w:sz="0" w:space="0" w:color="auto"/>
            <w:bottom w:val="none" w:sz="0" w:space="0" w:color="auto"/>
            <w:right w:val="none" w:sz="0" w:space="0" w:color="auto"/>
          </w:divBdr>
        </w:div>
        <w:div w:id="557282243">
          <w:marLeft w:val="1166"/>
          <w:marRight w:val="0"/>
          <w:marTop w:val="77"/>
          <w:marBottom w:val="0"/>
          <w:divBdr>
            <w:top w:val="none" w:sz="0" w:space="0" w:color="auto"/>
            <w:left w:val="none" w:sz="0" w:space="0" w:color="auto"/>
            <w:bottom w:val="none" w:sz="0" w:space="0" w:color="auto"/>
            <w:right w:val="none" w:sz="0" w:space="0" w:color="auto"/>
          </w:divBdr>
        </w:div>
        <w:div w:id="1260023917">
          <w:marLeft w:val="1166"/>
          <w:marRight w:val="0"/>
          <w:marTop w:val="77"/>
          <w:marBottom w:val="0"/>
          <w:divBdr>
            <w:top w:val="none" w:sz="0" w:space="0" w:color="auto"/>
            <w:left w:val="none" w:sz="0" w:space="0" w:color="auto"/>
            <w:bottom w:val="none" w:sz="0" w:space="0" w:color="auto"/>
            <w:right w:val="none" w:sz="0" w:space="0" w:color="auto"/>
          </w:divBdr>
        </w:div>
        <w:div w:id="1075933148">
          <w:marLeft w:val="1166"/>
          <w:marRight w:val="0"/>
          <w:marTop w:val="77"/>
          <w:marBottom w:val="0"/>
          <w:divBdr>
            <w:top w:val="none" w:sz="0" w:space="0" w:color="auto"/>
            <w:left w:val="none" w:sz="0" w:space="0" w:color="auto"/>
            <w:bottom w:val="none" w:sz="0" w:space="0" w:color="auto"/>
            <w:right w:val="none" w:sz="0" w:space="0" w:color="auto"/>
          </w:divBdr>
        </w:div>
        <w:div w:id="985667914">
          <w:marLeft w:val="1166"/>
          <w:marRight w:val="0"/>
          <w:marTop w:val="77"/>
          <w:marBottom w:val="0"/>
          <w:divBdr>
            <w:top w:val="none" w:sz="0" w:space="0" w:color="auto"/>
            <w:left w:val="none" w:sz="0" w:space="0" w:color="auto"/>
            <w:bottom w:val="none" w:sz="0" w:space="0" w:color="auto"/>
            <w:right w:val="none" w:sz="0" w:space="0" w:color="auto"/>
          </w:divBdr>
        </w:div>
        <w:div w:id="1426073031">
          <w:marLeft w:val="1166"/>
          <w:marRight w:val="0"/>
          <w:marTop w:val="77"/>
          <w:marBottom w:val="0"/>
          <w:divBdr>
            <w:top w:val="none" w:sz="0" w:space="0" w:color="auto"/>
            <w:left w:val="none" w:sz="0" w:space="0" w:color="auto"/>
            <w:bottom w:val="none" w:sz="0" w:space="0" w:color="auto"/>
            <w:right w:val="none" w:sz="0" w:space="0" w:color="auto"/>
          </w:divBdr>
        </w:div>
      </w:divsChild>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681468088">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1</Pages>
  <Words>1853</Words>
  <Characters>10563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梁林</dc:creator>
  <cp:keywords/>
  <cp:lastModifiedBy>Caroline Liang</cp:lastModifiedBy>
  <cp:revision>4</cp:revision>
  <cp:lastPrinted>2014-08-13T09:20:00Z</cp:lastPrinted>
  <dcterms:created xsi:type="dcterms:W3CDTF">2022-09-27T17:20:00Z</dcterms:created>
  <dcterms:modified xsi:type="dcterms:W3CDTF">2022-09-30T10:39:00Z</dcterms:modified>
</cp:coreProperties>
</file>